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5F56141A"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866507">
        <w:rPr>
          <w:b/>
          <w:noProof/>
          <w:sz w:val="24"/>
          <w:lang w:val="en-US"/>
        </w:rPr>
        <w:t>8</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8A2CDC">
        <w:rPr>
          <w:b/>
          <w:noProof/>
          <w:sz w:val="24"/>
          <w:lang w:val="en-US" w:eastAsia="ko-KR"/>
        </w:rPr>
        <w:t xml:space="preserve">    </w:t>
      </w:r>
      <w:r w:rsidR="008A2CDC">
        <w:rPr>
          <w:b/>
          <w:i/>
          <w:sz w:val="32"/>
          <w:lang w:val="sv-SE" w:eastAsia="ko-KR"/>
        </w:rPr>
        <w:t>R2-2205288</w:t>
      </w:r>
    </w:p>
    <w:p w14:paraId="6D4E161E" w14:textId="77777777" w:rsidR="00866507" w:rsidRPr="003744D5" w:rsidRDefault="00866507" w:rsidP="00866507">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 xml:space="preserve">Electronic meeting, </w:t>
      </w:r>
      <w:r>
        <w:rPr>
          <w:rFonts w:eastAsiaTheme="minorEastAsia"/>
          <w:b/>
          <w:sz w:val="24"/>
          <w:lang w:val="sv-SE" w:eastAsia="ko-KR"/>
        </w:rPr>
        <w:t xml:space="preserve">9 </w:t>
      </w:r>
      <w:r w:rsidRPr="003744D5">
        <w:rPr>
          <w:rFonts w:eastAsiaTheme="minorEastAsia"/>
          <w:b/>
          <w:sz w:val="24"/>
          <w:lang w:val="sv-SE" w:eastAsia="ko-KR"/>
        </w:rPr>
        <w:t xml:space="preserve">– </w:t>
      </w:r>
      <w:r>
        <w:rPr>
          <w:rFonts w:eastAsiaTheme="minorEastAsia"/>
          <w:b/>
          <w:sz w:val="24"/>
          <w:lang w:val="sv-SE" w:eastAsia="ko-KR"/>
        </w:rPr>
        <w:t>20</w:t>
      </w:r>
      <w:r w:rsidRPr="003744D5">
        <w:rPr>
          <w:rFonts w:eastAsiaTheme="minorEastAsia"/>
          <w:b/>
          <w:sz w:val="24"/>
          <w:lang w:val="sv-SE" w:eastAsia="ko-KR"/>
        </w:rPr>
        <w:t xml:space="preserve"> </w:t>
      </w:r>
      <w:r>
        <w:rPr>
          <w:rFonts w:eastAsiaTheme="minorEastAsia"/>
          <w:b/>
          <w:sz w:val="24"/>
          <w:lang w:val="sv-SE" w:eastAsia="ko-KR"/>
        </w:rPr>
        <w:t>May</w:t>
      </w:r>
      <w:r w:rsidRPr="003744D5">
        <w:rPr>
          <w:rFonts w:eastAsiaTheme="minorEastAsia"/>
          <w:b/>
          <w:sz w:val="24"/>
          <w:lang w:val="sv-SE" w:eastAsia="ko-KR"/>
        </w:rPr>
        <w:t>,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51F55124"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866507" w:rsidRPr="008A2CDC">
        <w:rPr>
          <w:rFonts w:cs="Arial"/>
          <w:noProof/>
          <w:sz w:val="24"/>
          <w:szCs w:val="24"/>
          <w:lang w:val="sv-SE" w:eastAsia="ko-KR"/>
        </w:rPr>
        <w:t>6.4.3</w:t>
      </w:r>
      <w:r w:rsidR="00866507" w:rsidRPr="00866507">
        <w:rPr>
          <w:rFonts w:cs="Arial"/>
          <w:noProof/>
          <w:sz w:val="24"/>
          <w:szCs w:val="24"/>
          <w:lang w:val="sv-SE" w:eastAsia="ko-KR"/>
        </w:rPr>
        <w:t xml:space="preserve"> </w:t>
      </w:r>
      <w:r w:rsidR="00AD59B7" w:rsidRPr="003744D5">
        <w:rPr>
          <w:rFonts w:cs="Arial"/>
          <w:noProof/>
          <w:sz w:val="24"/>
          <w:szCs w:val="24"/>
          <w:lang w:val="sv-SE" w:eastAsia="ko-KR"/>
        </w:rPr>
        <w:t>(</w:t>
      </w:r>
      <w:r w:rsidR="00FE097D" w:rsidRPr="003744D5">
        <w:rPr>
          <w:rFonts w:cs="Arial"/>
          <w:noProof/>
          <w:sz w:val="24"/>
          <w:szCs w:val="24"/>
          <w:lang w:val="sv-SE" w:eastAsia="ko-KR"/>
        </w:rPr>
        <w:t>NR_IAB_enh-Core</w:t>
      </w:r>
      <w:r w:rsidR="00AD59B7" w:rsidRPr="003744D5">
        <w:rPr>
          <w:rFonts w:cs="Arial"/>
          <w:noProof/>
          <w:sz w:val="24"/>
          <w:szCs w:val="24"/>
          <w:lang w:val="sv-SE" w:eastAsia="ko-KR"/>
        </w:rPr>
        <w:t>)</w:t>
      </w:r>
      <w:r w:rsidR="00AD697C" w:rsidRPr="003744D5">
        <w:rPr>
          <w:rFonts w:cs="Arial"/>
          <w:noProof/>
          <w:sz w:val="24"/>
          <w:szCs w:val="24"/>
          <w:lang w:val="sv-SE" w:eastAsia="ko-KR"/>
        </w:rPr>
        <w:t xml:space="preserve"> </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0860754"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bookmarkStart w:id="0" w:name="_GoBack"/>
      <w:bookmarkEnd w:id="0"/>
      <w:r w:rsidRPr="003744D5">
        <w:rPr>
          <w:rFonts w:eastAsia="맑은 고딕" w:cs="Arial"/>
          <w:b/>
          <w:noProof/>
          <w:sz w:val="24"/>
          <w:szCs w:val="24"/>
          <w:lang w:val="sv-SE" w:eastAsia="ko-KR"/>
        </w:rPr>
        <w:tab/>
      </w:r>
      <w:r w:rsidR="00866507" w:rsidRPr="00866507">
        <w:rPr>
          <w:rFonts w:eastAsia="맑은 고딕" w:cs="Arial"/>
          <w:noProof/>
          <w:sz w:val="24"/>
          <w:szCs w:val="24"/>
          <w:lang w:val="sv-SE" w:eastAsia="ko-KR"/>
        </w:rPr>
        <w:t xml:space="preserve">Discussion on new MAC CEs </w:t>
      </w:r>
      <w:r w:rsidR="00866507">
        <w:rPr>
          <w:rFonts w:eastAsia="맑은 고딕" w:cs="Arial"/>
          <w:noProof/>
          <w:sz w:val="24"/>
          <w:szCs w:val="24"/>
          <w:lang w:val="sv-SE" w:eastAsia="ko-KR"/>
        </w:rPr>
        <w:t>in the exception sheet</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2ECA5140" w:rsidR="00E42F8A" w:rsidRDefault="00AA6E03" w:rsidP="00AA6E03">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This contribution discusses </w:t>
      </w:r>
      <w:r w:rsidR="008A0EEC">
        <w:rPr>
          <w:rFonts w:ascii="Times New Roman" w:eastAsia="맑은 고딕" w:hAnsi="Times New Roman"/>
          <w:sz w:val="22"/>
          <w:szCs w:val="22"/>
          <w:lang w:eastAsia="ko-KR"/>
        </w:rPr>
        <w:t>new MAC CEs required for supporting RAN1 feature addressed in the exception sheet below</w:t>
      </w:r>
      <w:r w:rsidR="007A678D">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7A678D" w14:paraId="14283966" w14:textId="77777777" w:rsidTr="007A678D">
        <w:tc>
          <w:tcPr>
            <w:tcW w:w="9629" w:type="dxa"/>
          </w:tcPr>
          <w:p w14:paraId="524BB84F" w14:textId="77777777" w:rsidR="007A678D" w:rsidRPr="007A678D" w:rsidRDefault="007A678D" w:rsidP="007A678D">
            <w:pPr>
              <w:keepLines/>
              <w:spacing w:after="0"/>
              <w:jc w:val="left"/>
              <w:rPr>
                <w:rFonts w:ascii="Times New Roman" w:eastAsia="맑은 고딕" w:hAnsi="Times New Roman"/>
                <w:bCs/>
                <w:lang w:eastAsia="en-GB"/>
              </w:rPr>
            </w:pPr>
            <w:r w:rsidRPr="007A678D">
              <w:rPr>
                <w:rFonts w:ascii="Times New Roman" w:eastAsia="맑은 고딕" w:hAnsi="Times New Roman"/>
                <w:bCs/>
                <w:lang w:eastAsia="en-GB"/>
              </w:rPr>
              <w:t>RAN1 to address the open issues related to the following MAC CEs for the support of PHY layer parameters. RAN4 may have to get involved for some of these issues.</w:t>
            </w:r>
          </w:p>
          <w:p w14:paraId="69E3C389" w14:textId="77777777" w:rsidR="007A678D" w:rsidRPr="007A678D" w:rsidRDefault="007A678D" w:rsidP="007A678D">
            <w:pPr>
              <w:keepLines/>
              <w:spacing w:after="0"/>
              <w:jc w:val="left"/>
              <w:rPr>
                <w:rFonts w:ascii="Times New Roman" w:eastAsia="맑은 고딕" w:hAnsi="Times New Roman"/>
                <w:bCs/>
                <w:lang w:eastAsia="en-GB"/>
              </w:rPr>
            </w:pPr>
            <w:r w:rsidRPr="007A678D">
              <w:rPr>
                <w:rFonts w:ascii="Times New Roman" w:eastAsia="맑은 고딕" w:hAnsi="Times New Roman"/>
                <w:bCs/>
                <w:lang w:eastAsia="en-GB"/>
              </w:rPr>
              <w:t>Uplink:</w:t>
            </w:r>
          </w:p>
          <w:p w14:paraId="61D1499E" w14:textId="77777777"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IAB-MT Recommended Beam Indication</w:t>
            </w:r>
          </w:p>
          <w:p w14:paraId="35020CFD"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Slot pattern represented by “Slot index” to be defined</w:t>
            </w:r>
          </w:p>
          <w:p w14:paraId="2AB9108A" w14:textId="77777777"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Desired IAB-MT PSD range</w:t>
            </w:r>
          </w:p>
          <w:p w14:paraId="18BC54AD"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Value range to be defined; in latest LS marked as “FFS”</w:t>
            </w:r>
          </w:p>
          <w:p w14:paraId="0C0942D3"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Slot pattern represented by “Slot index” to be defined</w:t>
            </w:r>
          </w:p>
          <w:p w14:paraId="5A554130" w14:textId="77777777"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 xml:space="preserve">Desired DL </w:t>
            </w:r>
            <w:proofErr w:type="spellStart"/>
            <w:r w:rsidRPr="007A678D">
              <w:rPr>
                <w:rFonts w:ascii="Times New Roman" w:eastAsia="맑은 고딕" w:hAnsi="Times New Roman"/>
                <w:bCs/>
                <w:lang w:eastAsia="en-GB"/>
              </w:rPr>
              <w:t>Tx</w:t>
            </w:r>
            <w:proofErr w:type="spellEnd"/>
            <w:r w:rsidRPr="007A678D">
              <w:rPr>
                <w:rFonts w:ascii="Times New Roman" w:eastAsia="맑은 고딕" w:hAnsi="Times New Roman"/>
                <w:bCs/>
                <w:lang w:eastAsia="en-GB"/>
              </w:rPr>
              <w:t xml:space="preserve"> Power Adjustment</w:t>
            </w:r>
          </w:p>
          <w:p w14:paraId="13B2B28B"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Range of values for DL TX power to be defined; in latest LS, marked as “FFS range of values for DL TX power”</w:t>
            </w:r>
          </w:p>
          <w:p w14:paraId="49784BBF"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Slot pattern represented by “Slot index” to be defined</w:t>
            </w:r>
          </w:p>
          <w:p w14:paraId="167DE8C5" w14:textId="77777777" w:rsidR="007A678D" w:rsidRPr="007A678D" w:rsidRDefault="007A678D" w:rsidP="007A678D">
            <w:pPr>
              <w:keepLines/>
              <w:spacing w:after="0"/>
              <w:jc w:val="left"/>
              <w:rPr>
                <w:rFonts w:ascii="Times New Roman" w:eastAsia="맑은 고딕" w:hAnsi="Times New Roman"/>
                <w:bCs/>
                <w:lang w:eastAsia="en-GB"/>
              </w:rPr>
            </w:pPr>
            <w:r w:rsidRPr="007A678D">
              <w:rPr>
                <w:rFonts w:ascii="Times New Roman" w:eastAsia="맑은 고딕" w:hAnsi="Times New Roman"/>
                <w:bCs/>
                <w:lang w:eastAsia="en-GB"/>
              </w:rPr>
              <w:t>Downlink:</w:t>
            </w:r>
          </w:p>
          <w:p w14:paraId="77578336" w14:textId="13DDE016"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IAB-</w:t>
            </w:r>
            <w:r w:rsidR="00EA4355">
              <w:rPr>
                <w:rFonts w:ascii="Times New Roman" w:eastAsia="맑은 고딕" w:hAnsi="Times New Roman"/>
                <w:bCs/>
                <w:lang w:eastAsia="en-GB"/>
              </w:rPr>
              <w:t>DU</w:t>
            </w:r>
            <w:r w:rsidRPr="007A678D">
              <w:rPr>
                <w:rFonts w:ascii="Times New Roman" w:eastAsia="맑은 고딕" w:hAnsi="Times New Roman"/>
                <w:bCs/>
                <w:lang w:eastAsia="en-GB"/>
              </w:rPr>
              <w:t xml:space="preserve"> Restricted Beam Indication</w:t>
            </w:r>
          </w:p>
          <w:p w14:paraId="7351B0EA"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Slot pattern represented by “Slot index” to be defined</w:t>
            </w:r>
          </w:p>
          <w:p w14:paraId="1FFCFC6B" w14:textId="77777777"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Timing Case Indication</w:t>
            </w:r>
          </w:p>
          <w:p w14:paraId="476C4EA4"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Definition of slot list; in latest LS, explanation leaves room for multiple options.</w:t>
            </w:r>
          </w:p>
          <w:p w14:paraId="2111C525" w14:textId="77777777" w:rsidR="007A678D" w:rsidRPr="007A678D" w:rsidRDefault="007A678D" w:rsidP="007A678D">
            <w:pPr>
              <w:keepLines/>
              <w:numPr>
                <w:ilvl w:val="0"/>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 xml:space="preserve">DL </w:t>
            </w:r>
            <w:proofErr w:type="spellStart"/>
            <w:r w:rsidRPr="007A678D">
              <w:rPr>
                <w:rFonts w:ascii="Times New Roman" w:eastAsia="맑은 고딕" w:hAnsi="Times New Roman"/>
                <w:bCs/>
                <w:lang w:eastAsia="en-GB"/>
              </w:rPr>
              <w:t>Tx</w:t>
            </w:r>
            <w:proofErr w:type="spellEnd"/>
            <w:r w:rsidRPr="007A678D">
              <w:rPr>
                <w:rFonts w:ascii="Times New Roman" w:eastAsia="맑은 고딕" w:hAnsi="Times New Roman"/>
                <w:bCs/>
                <w:lang w:eastAsia="en-GB"/>
              </w:rPr>
              <w:t xml:space="preserve"> Power Adjustment</w:t>
            </w:r>
          </w:p>
          <w:p w14:paraId="41C4CE92"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Range of values for DL TX power to be defined; in latest LS, marked as “FFS range of values for DL TX power”</w:t>
            </w:r>
          </w:p>
          <w:p w14:paraId="36357E5F" w14:textId="77777777" w:rsidR="007A678D" w:rsidRPr="007A678D" w:rsidRDefault="007A678D" w:rsidP="007A678D">
            <w:pPr>
              <w:keepLines/>
              <w:numPr>
                <w:ilvl w:val="1"/>
                <w:numId w:val="30"/>
              </w:numPr>
              <w:spacing w:after="0"/>
              <w:jc w:val="left"/>
              <w:rPr>
                <w:rFonts w:ascii="Times New Roman" w:eastAsia="맑은 고딕" w:hAnsi="Times New Roman"/>
                <w:bCs/>
                <w:lang w:eastAsia="en-GB"/>
              </w:rPr>
            </w:pPr>
            <w:r w:rsidRPr="007A678D">
              <w:rPr>
                <w:rFonts w:ascii="Times New Roman" w:eastAsia="맑은 고딕" w:hAnsi="Times New Roman"/>
                <w:bCs/>
                <w:lang w:eastAsia="en-GB"/>
              </w:rPr>
              <w:t>Slot pattern represented by “Slot index” to be defined</w:t>
            </w:r>
          </w:p>
          <w:p w14:paraId="3FAABD2D" w14:textId="08C83F8B" w:rsidR="007A678D" w:rsidRDefault="007A678D" w:rsidP="007A678D">
            <w:pPr>
              <w:jc w:val="left"/>
              <w:rPr>
                <w:rFonts w:ascii="Times New Roman" w:eastAsia="맑은 고딕" w:hAnsi="Times New Roman"/>
                <w:sz w:val="22"/>
                <w:szCs w:val="22"/>
                <w:lang w:eastAsia="ko-KR"/>
              </w:rPr>
            </w:pPr>
            <w:r w:rsidRPr="007A678D">
              <w:rPr>
                <w:rFonts w:ascii="Times New Roman" w:eastAsia="맑은 고딕" w:hAnsi="Times New Roman"/>
                <w:bCs/>
                <w:lang w:eastAsia="en-GB"/>
              </w:rPr>
              <w:t xml:space="preserve">RAN2 to define the MAC CEs and, if necessary, RRC </w:t>
            </w:r>
            <w:proofErr w:type="spellStart"/>
            <w:r w:rsidRPr="007A678D">
              <w:rPr>
                <w:rFonts w:ascii="Times New Roman" w:eastAsia="맑은 고딕" w:hAnsi="Times New Roman"/>
                <w:bCs/>
                <w:lang w:eastAsia="en-GB"/>
              </w:rPr>
              <w:t>signaling</w:t>
            </w:r>
            <w:proofErr w:type="spellEnd"/>
            <w:r w:rsidRPr="007A678D">
              <w:rPr>
                <w:rFonts w:ascii="Times New Roman" w:eastAsia="맑은 고딕" w:hAnsi="Times New Roman"/>
                <w:bCs/>
                <w:lang w:eastAsia="en-GB"/>
              </w:rPr>
              <w:t>, based on RAN1’s resolution of the above open issues.</w:t>
            </w:r>
          </w:p>
        </w:tc>
      </w:tr>
    </w:tbl>
    <w:p w14:paraId="61F6958C" w14:textId="77777777" w:rsidR="005F6FE3" w:rsidRPr="008A0EEC"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205CD5F4" w14:textId="5DCB23C9" w:rsidR="00EA4355" w:rsidRDefault="00A61069"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w:t>
      </w:r>
      <w:r w:rsidR="000232E7">
        <w:rPr>
          <w:rFonts w:ascii="Times New Roman" w:eastAsia="맑은 고딕" w:hAnsi="Times New Roman"/>
          <w:sz w:val="22"/>
          <w:szCs w:val="22"/>
          <w:lang w:eastAsia="ko-KR"/>
        </w:rPr>
        <w:t xml:space="preserve">the RAN1 agreements </w:t>
      </w:r>
      <w:r>
        <w:rPr>
          <w:rFonts w:ascii="Times New Roman" w:eastAsia="맑은 고딕" w:hAnsi="Times New Roman"/>
          <w:sz w:val="22"/>
          <w:szCs w:val="22"/>
          <w:lang w:eastAsia="ko-KR"/>
        </w:rPr>
        <w:t xml:space="preserve">below, after internal check with RAN1 colleague, it is identified that </w:t>
      </w:r>
      <w:r w:rsidR="000232E7">
        <w:rPr>
          <w:rFonts w:ascii="Times New Roman" w:eastAsia="맑은 고딕" w:hAnsi="Times New Roman"/>
          <w:sz w:val="22"/>
          <w:szCs w:val="22"/>
          <w:lang w:eastAsia="ko-KR"/>
        </w:rPr>
        <w:t xml:space="preserve">the list of slots occurs periodically and all slots in the list should be associated with at least one of timing case, i.e., </w:t>
      </w:r>
      <w:r w:rsidR="000232E7" w:rsidRPr="000232E7">
        <w:rPr>
          <w:rFonts w:ascii="Times New Roman" w:eastAsia="맑은 고딕" w:hAnsi="Times New Roman"/>
          <w:sz w:val="22"/>
          <w:szCs w:val="22"/>
          <w:lang w:eastAsia="ko-KR"/>
        </w:rPr>
        <w:t>{Case-1, Case-6, Case-7}</w:t>
      </w:r>
      <w:r w:rsidR="004859CD">
        <w:rPr>
          <w:rFonts w:ascii="Times New Roman" w:eastAsia="맑은 고딕" w:hAnsi="Times New Roman"/>
          <w:sz w:val="22"/>
          <w:szCs w:val="22"/>
          <w:lang w:eastAsia="ko-KR"/>
        </w:rPr>
        <w:t>, and there should be no slot ha</w:t>
      </w:r>
      <w:r w:rsidR="00DE6C6F">
        <w:rPr>
          <w:rFonts w:ascii="Times New Roman" w:eastAsia="맑은 고딕" w:hAnsi="Times New Roman"/>
          <w:sz w:val="22"/>
          <w:szCs w:val="22"/>
          <w:lang w:eastAsia="ko-KR"/>
        </w:rPr>
        <w:t>ving</w:t>
      </w:r>
      <w:r w:rsidR="004859CD">
        <w:rPr>
          <w:rFonts w:ascii="Times New Roman" w:eastAsia="맑은 고딕" w:hAnsi="Times New Roman"/>
          <w:sz w:val="22"/>
          <w:szCs w:val="22"/>
          <w:lang w:eastAsia="ko-KR"/>
        </w:rPr>
        <w:t xml:space="preserve"> overlapped timing cases</w:t>
      </w:r>
      <w:r w:rsidR="00DE6C6F">
        <w:rPr>
          <w:rFonts w:ascii="Times New Roman" w:eastAsia="맑은 고딕" w:hAnsi="Times New Roman"/>
          <w:sz w:val="22"/>
          <w:szCs w:val="22"/>
          <w:lang w:eastAsia="ko-KR"/>
        </w:rPr>
        <w:t>, i.e., each slot should be</w:t>
      </w:r>
      <w:r w:rsidR="004859CD">
        <w:rPr>
          <w:rFonts w:ascii="Times New Roman" w:eastAsia="맑은 고딕" w:hAnsi="Times New Roman"/>
          <w:sz w:val="22"/>
          <w:szCs w:val="22"/>
          <w:lang w:eastAsia="ko-KR"/>
        </w:rPr>
        <w:t xml:space="preserve"> </w:t>
      </w:r>
      <w:r w:rsidR="00DE6C6F">
        <w:rPr>
          <w:rFonts w:ascii="Times New Roman" w:eastAsia="맑은 고딕" w:hAnsi="Times New Roman"/>
          <w:sz w:val="22"/>
          <w:szCs w:val="22"/>
          <w:lang w:eastAsia="ko-KR"/>
        </w:rPr>
        <w:t xml:space="preserve">associated to only </w:t>
      </w:r>
      <w:r w:rsidR="004859CD">
        <w:rPr>
          <w:rFonts w:ascii="Times New Roman" w:eastAsia="맑은 고딕" w:hAnsi="Times New Roman"/>
          <w:sz w:val="22"/>
          <w:szCs w:val="22"/>
          <w:lang w:eastAsia="ko-KR"/>
        </w:rPr>
        <w:t>one timing case</w:t>
      </w:r>
      <w:r w:rsidR="000232E7">
        <w:rPr>
          <w:rFonts w:ascii="Times New Roman" w:eastAsia="맑은 고딕" w:hAnsi="Times New Roman"/>
          <w:sz w:val="22"/>
          <w:szCs w:val="22"/>
          <w:lang w:eastAsia="ko-KR"/>
        </w:rPr>
        <w:t xml:space="preserve">. </w:t>
      </w:r>
    </w:p>
    <w:tbl>
      <w:tblPr>
        <w:tblStyle w:val="a7"/>
        <w:tblW w:w="0" w:type="auto"/>
        <w:tblLook w:val="04A0" w:firstRow="1" w:lastRow="0" w:firstColumn="1" w:lastColumn="0" w:noHBand="0" w:noVBand="1"/>
      </w:tblPr>
      <w:tblGrid>
        <w:gridCol w:w="9629"/>
      </w:tblGrid>
      <w:tr w:rsidR="000232E7" w14:paraId="5365B156" w14:textId="77777777" w:rsidTr="000232E7">
        <w:tc>
          <w:tcPr>
            <w:tcW w:w="9629" w:type="dxa"/>
          </w:tcPr>
          <w:p w14:paraId="2992FB25" w14:textId="124A9DF9" w:rsidR="000232E7" w:rsidRPr="000232E7" w:rsidRDefault="000232E7" w:rsidP="000232E7">
            <w:pPr>
              <w:overflowPunct/>
              <w:autoSpaceDE/>
              <w:autoSpaceDN/>
              <w:adjustRightInd/>
              <w:spacing w:after="0"/>
              <w:jc w:val="left"/>
              <w:textAlignment w:val="auto"/>
              <w:rPr>
                <w:rFonts w:ascii="Times" w:eastAsia="바탕" w:hAnsi="Times"/>
                <w:b/>
                <w:bCs/>
                <w:szCs w:val="28"/>
                <w:lang w:val="en-US" w:eastAsia="en-US"/>
              </w:rPr>
            </w:pPr>
            <w:r w:rsidRPr="000232E7">
              <w:rPr>
                <w:rFonts w:ascii="Times" w:eastAsia="바탕" w:hAnsi="Times"/>
                <w:b/>
                <w:bCs/>
                <w:szCs w:val="28"/>
                <w:highlight w:val="green"/>
                <w:lang w:val="en-US" w:eastAsia="en-US"/>
              </w:rPr>
              <w:t>Agreement</w:t>
            </w:r>
            <w:r w:rsidR="002908B8">
              <w:rPr>
                <w:rFonts w:ascii="Times" w:eastAsia="바탕" w:hAnsi="Times"/>
                <w:b/>
                <w:bCs/>
                <w:szCs w:val="28"/>
                <w:lang w:val="en-US" w:eastAsia="en-US"/>
              </w:rPr>
              <w:t xml:space="preserve"> in RAN1#108-e</w:t>
            </w:r>
          </w:p>
          <w:p w14:paraId="06B99615" w14:textId="77777777" w:rsidR="000232E7" w:rsidRPr="000232E7" w:rsidRDefault="000232E7" w:rsidP="000232E7">
            <w:pPr>
              <w:numPr>
                <w:ilvl w:val="0"/>
                <w:numId w:val="32"/>
              </w:numPr>
              <w:overflowPunct/>
              <w:autoSpaceDE/>
              <w:autoSpaceDN/>
              <w:adjustRightInd/>
              <w:spacing w:after="0"/>
              <w:jc w:val="left"/>
              <w:textAlignment w:val="auto"/>
              <w:rPr>
                <w:rFonts w:ascii="Times" w:eastAsia="바탕" w:hAnsi="Times" w:cs="Times"/>
                <w:b/>
              </w:rPr>
            </w:pPr>
            <w:r w:rsidRPr="000232E7">
              <w:rPr>
                <w:rFonts w:ascii="Times" w:eastAsia="바탕" w:hAnsi="Times" w:cs="Times"/>
                <w:bCs/>
                <w:lang w:eastAsia="en-US"/>
              </w:rPr>
              <w:t>The list of slots associated with a given timing cases provided to an IAB-MT by the Timing Case Indication MAC CE (P15 in [108-e-R17-eIAB-03]) can have the following ranges for periodicity: {16, 20, 32, 40, 64, 80, 160, 320, 640, 1280, 2560, 5120} slots</w:t>
            </w:r>
          </w:p>
          <w:p w14:paraId="18BF5CBA" w14:textId="77777777" w:rsidR="000232E7" w:rsidRPr="000232E7" w:rsidRDefault="000232E7" w:rsidP="000232E7">
            <w:pPr>
              <w:numPr>
                <w:ilvl w:val="0"/>
                <w:numId w:val="32"/>
              </w:numPr>
              <w:overflowPunct/>
              <w:autoSpaceDE/>
              <w:autoSpaceDN/>
              <w:adjustRightInd/>
              <w:spacing w:after="0"/>
              <w:jc w:val="left"/>
              <w:textAlignment w:val="auto"/>
              <w:rPr>
                <w:rFonts w:ascii="Times" w:eastAsia="바탕" w:hAnsi="Times" w:cs="Times"/>
                <w:b/>
                <w:lang w:eastAsia="ko-KR"/>
              </w:rPr>
            </w:pPr>
            <w:r w:rsidRPr="000232E7">
              <w:rPr>
                <w:rFonts w:ascii="Times" w:eastAsia="바탕" w:hAnsi="Times" w:cs="Times"/>
                <w:bCs/>
                <w:lang w:eastAsia="en-US"/>
              </w:rPr>
              <w:t xml:space="preserve">This agreement extends to other </w:t>
            </w:r>
            <w:proofErr w:type="spellStart"/>
            <w:r w:rsidRPr="000232E7">
              <w:rPr>
                <w:rFonts w:ascii="Times" w:eastAsia="바탕" w:hAnsi="Times" w:cs="Times"/>
                <w:bCs/>
                <w:lang w:eastAsia="en-US"/>
              </w:rPr>
              <w:t>eIAB</w:t>
            </w:r>
            <w:proofErr w:type="spellEnd"/>
            <w:r w:rsidRPr="000232E7">
              <w:rPr>
                <w:rFonts w:ascii="Times" w:eastAsia="바탕" w:hAnsi="Times" w:cs="Times"/>
                <w:bCs/>
                <w:lang w:eastAsia="en-US"/>
              </w:rPr>
              <w:t xml:space="preserve"> MAC CEs including:</w:t>
            </w:r>
          </w:p>
          <w:p w14:paraId="00550EC9" w14:textId="77777777" w:rsidR="000232E7" w:rsidRPr="000232E7" w:rsidRDefault="000232E7" w:rsidP="000232E7">
            <w:pPr>
              <w:numPr>
                <w:ilvl w:val="1"/>
                <w:numId w:val="32"/>
              </w:numPr>
              <w:overflowPunct/>
              <w:autoSpaceDE/>
              <w:autoSpaceDN/>
              <w:adjustRightInd/>
              <w:spacing w:after="0"/>
              <w:jc w:val="left"/>
              <w:textAlignment w:val="auto"/>
              <w:rPr>
                <w:rFonts w:ascii="Times" w:eastAsia="바탕" w:hAnsi="Times" w:cs="Times"/>
                <w:b/>
                <w:lang w:eastAsia="en-US"/>
              </w:rPr>
            </w:pPr>
            <w:r w:rsidRPr="000232E7">
              <w:rPr>
                <w:rFonts w:ascii="Times" w:eastAsia="바탕" w:hAnsi="Times" w:cs="Times"/>
                <w:bCs/>
                <w:lang w:eastAsia="en-US"/>
              </w:rPr>
              <w:t>Child IAB-DU Restricted Beam Indication MAC CE (P12 in [108-e-R17-eIAB-03])</w:t>
            </w:r>
          </w:p>
          <w:p w14:paraId="5A24E5DF" w14:textId="77777777" w:rsidR="000232E7" w:rsidRPr="000232E7" w:rsidRDefault="000232E7" w:rsidP="000232E7">
            <w:pPr>
              <w:numPr>
                <w:ilvl w:val="1"/>
                <w:numId w:val="32"/>
              </w:numPr>
              <w:overflowPunct/>
              <w:autoSpaceDE/>
              <w:autoSpaceDN/>
              <w:adjustRightInd/>
              <w:spacing w:after="0"/>
              <w:jc w:val="left"/>
              <w:textAlignment w:val="auto"/>
              <w:rPr>
                <w:rFonts w:ascii="Times" w:eastAsia="바탕" w:hAnsi="Times" w:cs="Times"/>
                <w:b/>
                <w:lang w:eastAsia="en-US"/>
              </w:rPr>
            </w:pPr>
            <w:r w:rsidRPr="000232E7">
              <w:rPr>
                <w:rFonts w:ascii="Times" w:eastAsia="바탕" w:hAnsi="Times" w:cs="Times"/>
                <w:bCs/>
                <w:lang w:eastAsia="en-US"/>
              </w:rPr>
              <w:t>Desired DL TX Power Adjustment MAC CE (P17 in [108-e-R17-eIAB-03])</w:t>
            </w:r>
          </w:p>
          <w:p w14:paraId="54938656" w14:textId="77777777" w:rsidR="000232E7" w:rsidRPr="000232E7" w:rsidRDefault="000232E7" w:rsidP="000232E7">
            <w:pPr>
              <w:numPr>
                <w:ilvl w:val="1"/>
                <w:numId w:val="32"/>
              </w:numPr>
              <w:overflowPunct/>
              <w:autoSpaceDE/>
              <w:autoSpaceDN/>
              <w:adjustRightInd/>
              <w:spacing w:after="0"/>
              <w:jc w:val="left"/>
              <w:textAlignment w:val="auto"/>
              <w:rPr>
                <w:rFonts w:ascii="Times" w:eastAsia="바탕" w:hAnsi="Times" w:cs="Times"/>
                <w:b/>
                <w:lang w:eastAsia="en-US"/>
              </w:rPr>
            </w:pPr>
            <w:r w:rsidRPr="000232E7">
              <w:rPr>
                <w:rFonts w:ascii="Times" w:eastAsia="바탕" w:hAnsi="Times" w:cs="Times"/>
                <w:bCs/>
                <w:lang w:eastAsia="en-US"/>
              </w:rPr>
              <w:t>DL TX Power Adjustment MAC CE (P18 in [108-e-R17-eIAB-03])</w:t>
            </w:r>
          </w:p>
          <w:p w14:paraId="3A956FCD" w14:textId="77777777" w:rsidR="000232E7" w:rsidRPr="000232E7" w:rsidRDefault="000232E7" w:rsidP="000232E7">
            <w:pPr>
              <w:numPr>
                <w:ilvl w:val="1"/>
                <w:numId w:val="32"/>
              </w:numPr>
              <w:overflowPunct/>
              <w:autoSpaceDE/>
              <w:autoSpaceDN/>
              <w:adjustRightInd/>
              <w:spacing w:after="0"/>
              <w:jc w:val="left"/>
              <w:textAlignment w:val="auto"/>
              <w:rPr>
                <w:rFonts w:ascii="Times" w:eastAsia="바탕" w:hAnsi="Times" w:cs="Times"/>
                <w:b/>
                <w:lang w:eastAsia="en-US"/>
              </w:rPr>
            </w:pPr>
            <w:r w:rsidRPr="000232E7">
              <w:rPr>
                <w:rFonts w:ascii="Times" w:eastAsia="바탕" w:hAnsi="Times" w:cs="Times"/>
                <w:bCs/>
                <w:lang w:eastAsia="en-US"/>
              </w:rPr>
              <w:t>Desired IAB-MT PSD range MAC CE (P19 in [108-e-R17-eIAB-03])</w:t>
            </w:r>
          </w:p>
          <w:p w14:paraId="4492EB9D" w14:textId="1633307A" w:rsidR="000232E7" w:rsidRPr="000232E7" w:rsidRDefault="000232E7" w:rsidP="000232E7">
            <w:pPr>
              <w:numPr>
                <w:ilvl w:val="1"/>
                <w:numId w:val="32"/>
              </w:numPr>
              <w:overflowPunct/>
              <w:autoSpaceDE/>
              <w:autoSpaceDN/>
              <w:adjustRightInd/>
              <w:spacing w:after="0"/>
              <w:jc w:val="left"/>
              <w:textAlignment w:val="auto"/>
              <w:rPr>
                <w:rFonts w:ascii="Times New Roman" w:eastAsia="맑은 고딕" w:hAnsi="Times New Roman"/>
                <w:sz w:val="22"/>
                <w:szCs w:val="22"/>
                <w:lang w:eastAsia="ko-KR"/>
              </w:rPr>
            </w:pPr>
            <w:r w:rsidRPr="000232E7">
              <w:rPr>
                <w:rFonts w:ascii="Times" w:eastAsia="바탕" w:hAnsi="Times" w:cs="Times"/>
                <w:bCs/>
                <w:lang w:eastAsia="en-US"/>
              </w:rPr>
              <w:lastRenderedPageBreak/>
              <w:t>IAB-MT Recommended Beam Indication MAC CE (P23 in [108-e-R17-eIAB-03])</w:t>
            </w:r>
          </w:p>
        </w:tc>
      </w:tr>
    </w:tbl>
    <w:p w14:paraId="39870726" w14:textId="77777777" w:rsidR="00DE6C6F" w:rsidRDefault="00DE6C6F" w:rsidP="00B34572">
      <w:pPr>
        <w:jc w:val="left"/>
        <w:rPr>
          <w:rFonts w:ascii="Times New Roman" w:eastAsia="맑은 고딕" w:hAnsi="Times New Roman"/>
          <w:sz w:val="22"/>
          <w:szCs w:val="22"/>
          <w:lang w:eastAsia="ko-KR"/>
        </w:rPr>
      </w:pPr>
    </w:p>
    <w:p w14:paraId="5E6DF072" w14:textId="36421EC5" w:rsidR="00340055" w:rsidRDefault="00340055"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Based on this understanding, we think that the following two options can be considered to determine how to indicate associati</w:t>
      </w:r>
      <w:r w:rsidR="00DE6C6F">
        <w:rPr>
          <w:rFonts w:ascii="Times New Roman" w:eastAsia="맑은 고딕" w:hAnsi="Times New Roman"/>
          <w:sz w:val="22"/>
          <w:szCs w:val="22"/>
          <w:lang w:eastAsia="ko-KR"/>
        </w:rPr>
        <w:t>on between a slot and a timing case</w:t>
      </w:r>
      <w:r>
        <w:rPr>
          <w:rFonts w:ascii="Times New Roman" w:eastAsia="맑은 고딕" w:hAnsi="Times New Roman"/>
          <w:sz w:val="22"/>
          <w:szCs w:val="22"/>
          <w:lang w:eastAsia="ko-KR"/>
        </w:rPr>
        <w:t xml:space="preserve"> in the MAC CE. </w:t>
      </w:r>
    </w:p>
    <w:p w14:paraId="6940A7A6" w14:textId="77777777" w:rsidR="00340055" w:rsidRDefault="00340055" w:rsidP="00340055">
      <w:pPr>
        <w:pStyle w:val="a5"/>
        <w:numPr>
          <w:ilvl w:val="0"/>
          <w:numId w:val="33"/>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ption </w:t>
      </w:r>
      <w:r>
        <w:rPr>
          <w:rFonts w:ascii="Times New Roman" w:eastAsia="맑은 고딕" w:hAnsi="Times New Roman"/>
          <w:sz w:val="22"/>
          <w:szCs w:val="22"/>
          <w:lang w:eastAsia="ko-KR"/>
        </w:rPr>
        <w:t>1: each slot is indicated which timing case is associated;</w:t>
      </w:r>
    </w:p>
    <w:p w14:paraId="7DE24A8B" w14:textId="175C40AA" w:rsidR="00EA4355" w:rsidRDefault="00340055" w:rsidP="00836918">
      <w:pPr>
        <w:pStyle w:val="a5"/>
        <w:numPr>
          <w:ilvl w:val="0"/>
          <w:numId w:val="33"/>
        </w:numPr>
        <w:ind w:leftChars="0"/>
        <w:jc w:val="left"/>
        <w:rPr>
          <w:rFonts w:ascii="Times New Roman" w:eastAsia="맑은 고딕" w:hAnsi="Times New Roman"/>
          <w:sz w:val="22"/>
          <w:szCs w:val="22"/>
          <w:lang w:eastAsia="ko-KR"/>
        </w:rPr>
      </w:pPr>
      <w:r w:rsidRPr="00340055">
        <w:rPr>
          <w:rFonts w:ascii="Times New Roman" w:eastAsia="맑은 고딕" w:hAnsi="Times New Roman"/>
          <w:sz w:val="22"/>
          <w:szCs w:val="22"/>
          <w:lang w:eastAsia="ko-KR"/>
        </w:rPr>
        <w:t>O</w:t>
      </w:r>
      <w:r w:rsidRPr="00340055">
        <w:rPr>
          <w:rFonts w:ascii="Times New Roman" w:eastAsia="맑은 고딕" w:hAnsi="Times New Roman" w:hint="eastAsia"/>
          <w:sz w:val="22"/>
          <w:szCs w:val="22"/>
          <w:lang w:eastAsia="ko-KR"/>
        </w:rPr>
        <w:t xml:space="preserve">ption </w:t>
      </w:r>
      <w:r w:rsidRPr="00340055">
        <w:rPr>
          <w:rFonts w:ascii="Times New Roman" w:eastAsia="맑은 고딕" w:hAnsi="Times New Roman"/>
          <w:sz w:val="22"/>
          <w:szCs w:val="22"/>
          <w:lang w:eastAsia="ko-KR"/>
        </w:rPr>
        <w:t>2: each timing case has a</w:t>
      </w:r>
      <w:r w:rsidR="00DE6C6F">
        <w:rPr>
          <w:rFonts w:ascii="Times New Roman" w:eastAsia="맑은 고딕" w:hAnsi="Times New Roman" w:hint="eastAsia"/>
          <w:sz w:val="22"/>
          <w:szCs w:val="22"/>
          <w:lang w:eastAsia="ko-KR"/>
        </w:rPr>
        <w:t xml:space="preserve">n </w:t>
      </w:r>
      <w:r w:rsidR="00DE6C6F">
        <w:rPr>
          <w:rFonts w:ascii="Times New Roman" w:eastAsia="맑은 고딕" w:hAnsi="Times New Roman"/>
          <w:sz w:val="22"/>
          <w:szCs w:val="22"/>
          <w:lang w:eastAsia="ko-KR"/>
        </w:rPr>
        <w:t>associated</w:t>
      </w:r>
      <w:r w:rsidRPr="00340055">
        <w:rPr>
          <w:rFonts w:ascii="Times New Roman" w:eastAsia="맑은 고딕" w:hAnsi="Times New Roman"/>
          <w:sz w:val="22"/>
          <w:szCs w:val="22"/>
          <w:lang w:eastAsia="ko-KR"/>
        </w:rPr>
        <w:t xml:space="preserve"> list of slots. </w:t>
      </w:r>
    </w:p>
    <w:p w14:paraId="2847AE55" w14:textId="14BE2FD5" w:rsidR="00EB6A3C" w:rsidRDefault="00780FE0" w:rsidP="0034005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w:t>
      </w:r>
      <w:r w:rsidR="0021576F">
        <w:rPr>
          <w:rFonts w:ascii="Times New Roman" w:eastAsia="맑은 고딕" w:hAnsi="Times New Roman"/>
          <w:sz w:val="22"/>
          <w:szCs w:val="22"/>
          <w:lang w:eastAsia="ko-KR"/>
        </w:rPr>
        <w:t xml:space="preserve">each timing case has one </w:t>
      </w:r>
      <w:r w:rsidR="003F0538">
        <w:rPr>
          <w:rFonts w:ascii="Times New Roman" w:eastAsia="맑은 고딕" w:hAnsi="Times New Roman"/>
          <w:sz w:val="22"/>
          <w:szCs w:val="22"/>
          <w:lang w:eastAsia="ko-KR"/>
        </w:rPr>
        <w:t xml:space="preserve">list of slots </w:t>
      </w:r>
      <w:r w:rsidR="0021576F">
        <w:rPr>
          <w:rFonts w:ascii="Times New Roman" w:eastAsia="맑은 고딕" w:hAnsi="Times New Roman"/>
          <w:sz w:val="22"/>
          <w:szCs w:val="22"/>
          <w:lang w:eastAsia="ko-KR"/>
        </w:rPr>
        <w:t>and the slots in the list are consecutive</w:t>
      </w:r>
      <w:r w:rsidR="003F0538">
        <w:rPr>
          <w:rFonts w:ascii="Times New Roman" w:eastAsia="맑은 고딕" w:hAnsi="Times New Roman"/>
          <w:sz w:val="22"/>
          <w:szCs w:val="22"/>
          <w:lang w:eastAsia="ko-KR"/>
        </w:rPr>
        <w:t xml:space="preserve">, the option 2 </w:t>
      </w:r>
      <w:r w:rsidR="00EB6A3C">
        <w:rPr>
          <w:rFonts w:ascii="Times New Roman" w:eastAsia="맑은 고딕" w:hAnsi="Times New Roman"/>
          <w:sz w:val="22"/>
          <w:szCs w:val="22"/>
          <w:lang w:eastAsia="ko-KR"/>
        </w:rPr>
        <w:t xml:space="preserve">would be reasonable approach. However, if the slots in the list are not consecutive and intermittently occurs, option 2 </w:t>
      </w:r>
      <w:r w:rsidR="003F0538">
        <w:rPr>
          <w:rFonts w:ascii="Times New Roman" w:eastAsia="맑은 고딕" w:hAnsi="Times New Roman"/>
          <w:sz w:val="22"/>
          <w:szCs w:val="22"/>
          <w:lang w:eastAsia="ko-KR"/>
        </w:rPr>
        <w:t>needs more complex format and may cause larger signalling overhead</w:t>
      </w:r>
      <w:r w:rsidR="00EB6A3C">
        <w:rPr>
          <w:rFonts w:ascii="Times New Roman" w:eastAsia="맑은 고딕" w:hAnsi="Times New Roman"/>
          <w:sz w:val="22"/>
          <w:szCs w:val="22"/>
          <w:lang w:eastAsia="ko-KR"/>
        </w:rPr>
        <w:t xml:space="preserve">, i.e., signalling overhead can be different depending on the configuration. </w:t>
      </w:r>
      <w:r w:rsidR="003F0538">
        <w:rPr>
          <w:rFonts w:ascii="Times New Roman" w:eastAsia="맑은 고딕" w:hAnsi="Times New Roman"/>
          <w:sz w:val="22"/>
          <w:szCs w:val="22"/>
          <w:lang w:eastAsia="ko-KR"/>
        </w:rPr>
        <w:t xml:space="preserve">On </w:t>
      </w:r>
      <w:r w:rsidR="00EB6A3C">
        <w:rPr>
          <w:rFonts w:ascii="Times New Roman" w:eastAsia="맑은 고딕" w:hAnsi="Times New Roman"/>
          <w:sz w:val="22"/>
          <w:szCs w:val="22"/>
          <w:lang w:eastAsia="ko-KR"/>
        </w:rPr>
        <w:t xml:space="preserve">the other hand, the option 1 is </w:t>
      </w:r>
      <w:r w:rsidR="003F0538">
        <w:rPr>
          <w:rFonts w:ascii="Times New Roman" w:eastAsia="맑은 고딕" w:hAnsi="Times New Roman"/>
          <w:sz w:val="22"/>
          <w:szCs w:val="22"/>
          <w:lang w:eastAsia="ko-KR"/>
        </w:rPr>
        <w:t>straightforward and clear to understand mapping between each slot and timing case</w:t>
      </w:r>
      <w:r w:rsidR="00EB6A3C">
        <w:rPr>
          <w:rFonts w:ascii="Times New Roman" w:eastAsia="맑은 고딕" w:hAnsi="Times New Roman"/>
          <w:sz w:val="22"/>
          <w:szCs w:val="22"/>
          <w:lang w:eastAsia="ko-KR"/>
        </w:rPr>
        <w:t xml:space="preserve"> and it has fixed signalling overhead</w:t>
      </w:r>
      <w:r w:rsidR="003F0538">
        <w:rPr>
          <w:rFonts w:ascii="Times New Roman" w:eastAsia="맑은 고딕" w:hAnsi="Times New Roman"/>
          <w:sz w:val="22"/>
          <w:szCs w:val="22"/>
          <w:lang w:eastAsia="ko-KR"/>
        </w:rPr>
        <w:t xml:space="preserve">. </w:t>
      </w:r>
      <w:r w:rsidR="00EB6A3C">
        <w:rPr>
          <w:rFonts w:ascii="Times New Roman" w:eastAsia="맑은 고딕" w:hAnsi="Times New Roman"/>
          <w:sz w:val="22"/>
          <w:szCs w:val="22"/>
          <w:lang w:eastAsia="ko-KR"/>
        </w:rPr>
        <w:t xml:space="preserve">Considering that it should be also applied for MAC CEs related to beam indication/power adjustment/PSD range as shown in above RAN1 agreements, </w:t>
      </w:r>
      <w:r w:rsidR="003F0538">
        <w:rPr>
          <w:rFonts w:ascii="Times New Roman" w:eastAsia="맑은 고딕" w:hAnsi="Times New Roman"/>
          <w:sz w:val="22"/>
          <w:szCs w:val="22"/>
          <w:lang w:eastAsia="ko-KR"/>
        </w:rPr>
        <w:t xml:space="preserve">we </w:t>
      </w:r>
      <w:r w:rsidR="00EB6A3C">
        <w:rPr>
          <w:rFonts w:ascii="Times New Roman" w:eastAsia="맑은 고딕" w:hAnsi="Times New Roman"/>
          <w:sz w:val="22"/>
          <w:szCs w:val="22"/>
          <w:lang w:eastAsia="ko-KR"/>
        </w:rPr>
        <w:t>think that it would be good to have</w:t>
      </w:r>
      <w:r w:rsidR="00302442">
        <w:rPr>
          <w:rFonts w:ascii="Times New Roman" w:eastAsia="맑은 고딕" w:hAnsi="Times New Roman"/>
          <w:sz w:val="22"/>
          <w:szCs w:val="22"/>
          <w:lang w:eastAsia="ko-KR"/>
        </w:rPr>
        <w:t xml:space="preserve"> </w:t>
      </w:r>
      <w:r w:rsidR="00EB6A3C">
        <w:rPr>
          <w:rFonts w:ascii="Times New Roman" w:eastAsia="맑은 고딕" w:hAnsi="Times New Roman"/>
          <w:sz w:val="22"/>
          <w:szCs w:val="22"/>
          <w:lang w:eastAsia="ko-KR"/>
        </w:rPr>
        <w:t>a simple and clear approach. Thus, option 1 is preferable</w:t>
      </w:r>
      <w:r w:rsidR="00235B49">
        <w:rPr>
          <w:rFonts w:ascii="Times New Roman" w:eastAsia="맑은 고딕" w:hAnsi="Times New Roman"/>
          <w:sz w:val="22"/>
          <w:szCs w:val="22"/>
          <w:lang w:eastAsia="ko-KR"/>
        </w:rPr>
        <w:t>, but if RAN1 confirm that slots in the list are consecutive, option 2 should be considered and acceptable to reduce signalling overhead.</w:t>
      </w:r>
    </w:p>
    <w:p w14:paraId="0154DEEB" w14:textId="78465FFD" w:rsidR="00302442" w:rsidRPr="00302442" w:rsidRDefault="00302442" w:rsidP="00B34572">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w:t>
      </w:r>
      <w:r>
        <w:rPr>
          <w:rFonts w:ascii="Times New Roman" w:eastAsia="맑은 고딕" w:hAnsi="Times New Roman"/>
          <w:b/>
          <w:sz w:val="22"/>
          <w:szCs w:val="22"/>
          <w:lang w:eastAsia="ko-KR"/>
        </w:rPr>
        <w:t xml:space="preserve"> the MAC CEs which need to indicate mapping between slot and timing case</w:t>
      </w:r>
      <w:r w:rsidR="0039201A">
        <w:rPr>
          <w:rFonts w:ascii="Times New Roman" w:eastAsia="맑은 고딕" w:hAnsi="Times New Roman"/>
          <w:b/>
          <w:sz w:val="22"/>
          <w:szCs w:val="22"/>
          <w:lang w:eastAsia="ko-KR"/>
        </w:rPr>
        <w:t>/</w:t>
      </w:r>
      <w:r w:rsidR="00BF3162" w:rsidRPr="00BF3162">
        <w:rPr>
          <w:rFonts w:ascii="Times New Roman" w:eastAsia="맑은 고딕" w:hAnsi="Times New Roman"/>
          <w:b/>
          <w:sz w:val="22"/>
          <w:szCs w:val="22"/>
          <w:lang w:eastAsia="ko-KR"/>
        </w:rPr>
        <w:t>beam indication/power adjustment/PSD range</w:t>
      </w:r>
      <w:r>
        <w:rPr>
          <w:rFonts w:ascii="Times New Roman" w:eastAsia="맑은 고딕" w:hAnsi="Times New Roman"/>
          <w:b/>
          <w:sz w:val="22"/>
          <w:szCs w:val="22"/>
          <w:lang w:eastAsia="ko-KR"/>
        </w:rPr>
        <w:t xml:space="preserve">, </w:t>
      </w:r>
      <w:r w:rsidR="00235B49">
        <w:rPr>
          <w:rFonts w:ascii="Times New Roman" w:eastAsia="맑은 고딕" w:hAnsi="Times New Roman"/>
          <w:b/>
          <w:sz w:val="22"/>
          <w:szCs w:val="22"/>
          <w:lang w:eastAsia="ko-KR"/>
        </w:rPr>
        <w:t xml:space="preserve">a bitmap is used to indicate </w:t>
      </w:r>
      <w:r>
        <w:rPr>
          <w:rFonts w:ascii="Times New Roman" w:eastAsia="맑은 고딕" w:hAnsi="Times New Roman"/>
          <w:b/>
          <w:sz w:val="22"/>
          <w:szCs w:val="22"/>
          <w:lang w:eastAsia="ko-KR"/>
        </w:rPr>
        <w:t xml:space="preserve">which </w:t>
      </w:r>
      <w:r w:rsidR="00BF3162">
        <w:rPr>
          <w:rFonts w:ascii="Times New Roman" w:eastAsia="맑은 고딕" w:hAnsi="Times New Roman"/>
          <w:b/>
          <w:sz w:val="22"/>
          <w:szCs w:val="22"/>
          <w:lang w:eastAsia="ko-KR"/>
        </w:rPr>
        <w:t>timing case/</w:t>
      </w:r>
      <w:r w:rsidR="00BF3162" w:rsidRPr="00BF3162">
        <w:rPr>
          <w:rFonts w:ascii="Times New Roman" w:eastAsia="맑은 고딕" w:hAnsi="Times New Roman"/>
          <w:b/>
          <w:sz w:val="22"/>
          <w:szCs w:val="22"/>
          <w:lang w:eastAsia="ko-KR"/>
        </w:rPr>
        <w:t>beam indication/power adjustment/PSD range</w:t>
      </w:r>
      <w:r w:rsidR="00BF3162">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 associated</w:t>
      </w:r>
      <w:r w:rsidR="007433E9">
        <w:rPr>
          <w:rFonts w:ascii="Times New Roman" w:eastAsia="맑은 고딕" w:hAnsi="Times New Roman"/>
          <w:b/>
          <w:sz w:val="22"/>
          <w:szCs w:val="22"/>
          <w:lang w:eastAsia="ko-KR"/>
        </w:rPr>
        <w:t xml:space="preserve"> </w:t>
      </w:r>
      <w:r w:rsidR="00235B49">
        <w:rPr>
          <w:rFonts w:ascii="Times New Roman" w:eastAsia="맑은 고딕" w:hAnsi="Times New Roman"/>
          <w:b/>
          <w:sz w:val="22"/>
          <w:szCs w:val="22"/>
          <w:lang w:eastAsia="ko-KR"/>
        </w:rPr>
        <w:t>to each slot in the list of slots</w:t>
      </w:r>
      <w:r w:rsidRPr="00670B92">
        <w:rPr>
          <w:rFonts w:ascii="Times New Roman" w:eastAsia="맑은 고딕" w:hAnsi="Times New Roman"/>
          <w:b/>
          <w:sz w:val="22"/>
          <w:szCs w:val="22"/>
          <w:lang w:eastAsia="ko-KR"/>
        </w:rPr>
        <w:t>.</w:t>
      </w:r>
    </w:p>
    <w:p w14:paraId="2DE1CD60" w14:textId="77777777" w:rsidR="0039201A" w:rsidRDefault="0039201A" w:rsidP="00B34572">
      <w:pPr>
        <w:jc w:val="left"/>
        <w:rPr>
          <w:rFonts w:ascii="Times New Roman" w:eastAsia="맑은 고딕" w:hAnsi="Times New Roman"/>
          <w:sz w:val="22"/>
          <w:szCs w:val="22"/>
          <w:lang w:eastAsia="ko-KR"/>
        </w:rPr>
      </w:pPr>
    </w:p>
    <w:p w14:paraId="791E979D" w14:textId="17754BE1" w:rsidR="00660B1E" w:rsidRDefault="00235B49"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Another discussion point is that e</w:t>
      </w:r>
      <w:r w:rsidR="00302442">
        <w:rPr>
          <w:rFonts w:ascii="Times New Roman" w:eastAsia="맑은 고딕" w:hAnsi="Times New Roman"/>
          <w:sz w:val="22"/>
          <w:szCs w:val="22"/>
          <w:lang w:eastAsia="ko-KR"/>
        </w:rPr>
        <w:t xml:space="preserve">ven though RAN1 determines periodicity of slots for </w:t>
      </w:r>
      <w:r w:rsidR="004859CD">
        <w:rPr>
          <w:rFonts w:ascii="Times New Roman" w:eastAsia="맑은 고딕" w:hAnsi="Times New Roman"/>
          <w:sz w:val="22"/>
          <w:szCs w:val="22"/>
          <w:lang w:eastAsia="ko-KR"/>
        </w:rPr>
        <w:t xml:space="preserve">the </w:t>
      </w:r>
      <w:r w:rsidR="00302442">
        <w:rPr>
          <w:rFonts w:ascii="Times New Roman" w:eastAsia="맑은 고딕" w:hAnsi="Times New Roman"/>
          <w:sz w:val="22"/>
          <w:szCs w:val="22"/>
          <w:lang w:eastAsia="ko-KR"/>
        </w:rPr>
        <w:t xml:space="preserve">timing case indication, RAN2 </w:t>
      </w:r>
      <w:r w:rsidR="004859CD">
        <w:rPr>
          <w:rFonts w:ascii="Times New Roman" w:eastAsia="맑은 고딕" w:hAnsi="Times New Roman"/>
          <w:sz w:val="22"/>
          <w:szCs w:val="22"/>
          <w:lang w:eastAsia="ko-KR"/>
        </w:rPr>
        <w:t>need</w:t>
      </w:r>
      <w:r w:rsidR="00302442">
        <w:rPr>
          <w:rFonts w:ascii="Times New Roman" w:eastAsia="맑은 고딕" w:hAnsi="Times New Roman"/>
          <w:sz w:val="22"/>
          <w:szCs w:val="22"/>
          <w:lang w:eastAsia="ko-KR"/>
        </w:rPr>
        <w:t xml:space="preserve"> to determine how to signal the periodicity</w:t>
      </w:r>
      <w:r w:rsidR="00660B1E">
        <w:rPr>
          <w:rFonts w:ascii="Times New Roman" w:eastAsia="맑은 고딕" w:hAnsi="Times New Roman"/>
          <w:sz w:val="22"/>
          <w:szCs w:val="22"/>
          <w:lang w:eastAsia="ko-KR"/>
        </w:rPr>
        <w:t xml:space="preserve">, i.e., </w:t>
      </w:r>
      <w:r w:rsidR="00302442">
        <w:rPr>
          <w:rFonts w:ascii="Times New Roman" w:eastAsia="맑은 고딕" w:hAnsi="Times New Roman"/>
          <w:sz w:val="22"/>
          <w:szCs w:val="22"/>
          <w:lang w:eastAsia="ko-KR"/>
        </w:rPr>
        <w:t xml:space="preserve">RRC signalling </w:t>
      </w:r>
      <w:r w:rsidR="00660B1E">
        <w:rPr>
          <w:rFonts w:ascii="Times New Roman" w:eastAsia="맑은 고딕" w:hAnsi="Times New Roman"/>
          <w:sz w:val="22"/>
          <w:szCs w:val="22"/>
          <w:lang w:eastAsia="ko-KR"/>
        </w:rPr>
        <w:t xml:space="preserve">or </w:t>
      </w:r>
      <w:r w:rsidR="00302442">
        <w:rPr>
          <w:rFonts w:ascii="Times New Roman" w:eastAsia="맑은 고딕" w:hAnsi="Times New Roman"/>
          <w:sz w:val="22"/>
          <w:szCs w:val="22"/>
          <w:lang w:eastAsia="ko-KR"/>
        </w:rPr>
        <w:t>a</w:t>
      </w:r>
      <w:r w:rsidR="00660B1E">
        <w:rPr>
          <w:rFonts w:ascii="Times New Roman" w:eastAsia="맑은 고딕" w:hAnsi="Times New Roman"/>
          <w:sz w:val="22"/>
          <w:szCs w:val="22"/>
          <w:lang w:eastAsia="ko-KR"/>
        </w:rPr>
        <w:t xml:space="preserve"> </w:t>
      </w:r>
      <w:r w:rsidR="00302442">
        <w:rPr>
          <w:rFonts w:ascii="Times New Roman" w:eastAsia="맑은 고딕" w:hAnsi="Times New Roman"/>
          <w:sz w:val="22"/>
          <w:szCs w:val="22"/>
          <w:lang w:eastAsia="ko-KR"/>
        </w:rPr>
        <w:t xml:space="preserve">MAC CE. </w:t>
      </w:r>
      <w:r w:rsidR="00660B1E">
        <w:rPr>
          <w:rFonts w:ascii="Times New Roman" w:eastAsia="맑은 고딕" w:hAnsi="Times New Roman"/>
          <w:sz w:val="22"/>
          <w:szCs w:val="22"/>
          <w:lang w:eastAsia="ko-KR"/>
        </w:rPr>
        <w:t>In fact, it depends on how frequently this periodicity is changed. If th</w:t>
      </w:r>
      <w:r>
        <w:rPr>
          <w:rFonts w:ascii="Times New Roman" w:eastAsia="맑은 고딕" w:hAnsi="Times New Roman"/>
          <w:sz w:val="22"/>
          <w:szCs w:val="22"/>
          <w:lang w:eastAsia="ko-KR"/>
        </w:rPr>
        <w:t>e</w:t>
      </w:r>
      <w:r w:rsidR="00660B1E">
        <w:rPr>
          <w:rFonts w:ascii="Times New Roman" w:eastAsia="맑은 고딕" w:hAnsi="Times New Roman"/>
          <w:sz w:val="22"/>
          <w:szCs w:val="22"/>
          <w:lang w:eastAsia="ko-KR"/>
        </w:rPr>
        <w:t xml:space="preserve"> periodicity is not frequently changed, RRC signalling would be desirable because every transmitted MAC CE </w:t>
      </w:r>
      <w:r>
        <w:rPr>
          <w:rFonts w:ascii="Times New Roman" w:eastAsia="맑은 고딕" w:hAnsi="Times New Roman"/>
          <w:sz w:val="22"/>
          <w:szCs w:val="22"/>
          <w:lang w:eastAsia="ko-KR"/>
        </w:rPr>
        <w:t>does not need to include</w:t>
      </w:r>
      <w:r w:rsidR="00660B1E">
        <w:rPr>
          <w:rFonts w:ascii="Times New Roman" w:eastAsia="맑은 고딕" w:hAnsi="Times New Roman"/>
          <w:sz w:val="22"/>
          <w:szCs w:val="22"/>
          <w:lang w:eastAsia="ko-KR"/>
        </w:rPr>
        <w:t xml:space="preserve"> same periodicity </w:t>
      </w:r>
      <w:r w:rsidR="004859CD">
        <w:rPr>
          <w:rFonts w:ascii="Times New Roman" w:eastAsia="맑은 고딕" w:hAnsi="Times New Roman"/>
          <w:sz w:val="22"/>
          <w:szCs w:val="22"/>
          <w:lang w:eastAsia="ko-KR"/>
        </w:rPr>
        <w:t xml:space="preserve">information </w:t>
      </w:r>
      <w:r>
        <w:rPr>
          <w:rFonts w:ascii="Times New Roman" w:eastAsia="맑은 고딕" w:hAnsi="Times New Roman"/>
          <w:sz w:val="22"/>
          <w:szCs w:val="22"/>
          <w:lang w:eastAsia="ko-KR"/>
        </w:rPr>
        <w:t xml:space="preserve">and it </w:t>
      </w:r>
      <w:r w:rsidR="00660B1E">
        <w:rPr>
          <w:rFonts w:ascii="Times New Roman" w:eastAsia="맑은 고딕" w:hAnsi="Times New Roman"/>
          <w:sz w:val="22"/>
          <w:szCs w:val="22"/>
          <w:lang w:eastAsia="ko-KR"/>
        </w:rPr>
        <w:t xml:space="preserve">is absolutely unnecessary overhead. However, </w:t>
      </w:r>
      <w:r w:rsidR="004859CD">
        <w:rPr>
          <w:rFonts w:ascii="Times New Roman" w:eastAsia="맑은 고딕" w:hAnsi="Times New Roman"/>
          <w:sz w:val="22"/>
          <w:szCs w:val="22"/>
          <w:lang w:eastAsia="ko-KR"/>
        </w:rPr>
        <w:t>RA</w:t>
      </w:r>
      <w:r>
        <w:rPr>
          <w:rFonts w:ascii="Times New Roman" w:eastAsia="맑은 고딕" w:hAnsi="Times New Roman"/>
          <w:sz w:val="22"/>
          <w:szCs w:val="22"/>
          <w:lang w:eastAsia="ko-KR"/>
        </w:rPr>
        <w:t xml:space="preserve">N2 may not know </w:t>
      </w:r>
      <w:r w:rsidR="00660B1E">
        <w:rPr>
          <w:rFonts w:ascii="Times New Roman" w:eastAsia="맑은 고딕" w:hAnsi="Times New Roman"/>
          <w:sz w:val="22"/>
          <w:szCs w:val="22"/>
          <w:lang w:eastAsia="ko-KR"/>
        </w:rPr>
        <w:t xml:space="preserve">how frequently the periodicity </w:t>
      </w:r>
      <w:r w:rsidR="004859CD">
        <w:rPr>
          <w:rFonts w:ascii="Times New Roman" w:eastAsia="맑은 고딕" w:hAnsi="Times New Roman"/>
          <w:sz w:val="22"/>
          <w:szCs w:val="22"/>
          <w:lang w:eastAsia="ko-KR"/>
        </w:rPr>
        <w:t xml:space="preserve">of slot </w:t>
      </w:r>
      <w:r w:rsidR="00660B1E">
        <w:rPr>
          <w:rFonts w:ascii="Times New Roman" w:eastAsia="맑은 고딕" w:hAnsi="Times New Roman"/>
          <w:sz w:val="22"/>
          <w:szCs w:val="22"/>
          <w:lang w:eastAsia="ko-KR"/>
        </w:rPr>
        <w:t>can be changed</w:t>
      </w:r>
      <w:r w:rsidR="00B72F66">
        <w:rPr>
          <w:rFonts w:ascii="Times New Roman" w:eastAsia="맑은 고딕" w:hAnsi="Times New Roman"/>
          <w:sz w:val="22"/>
          <w:szCs w:val="22"/>
          <w:lang w:eastAsia="ko-KR"/>
        </w:rPr>
        <w:t xml:space="preserve"> and this can be confirmed by RAN1</w:t>
      </w:r>
      <w:r w:rsidR="00660B1E">
        <w:rPr>
          <w:rFonts w:ascii="Times New Roman" w:eastAsia="맑은 고딕" w:hAnsi="Times New Roman"/>
          <w:sz w:val="22"/>
          <w:szCs w:val="22"/>
          <w:lang w:eastAsia="ko-KR"/>
        </w:rPr>
        <w:t xml:space="preserve">. Thus, </w:t>
      </w:r>
      <w:r w:rsidR="00B72F66">
        <w:rPr>
          <w:rFonts w:ascii="Times New Roman" w:eastAsia="맑은 고딕" w:hAnsi="Times New Roman"/>
          <w:sz w:val="22"/>
          <w:szCs w:val="22"/>
          <w:lang w:eastAsia="ko-KR"/>
        </w:rPr>
        <w:t xml:space="preserve">RAN1 consultation should be </w:t>
      </w:r>
      <w:r w:rsidR="000856BD">
        <w:rPr>
          <w:rFonts w:ascii="Times New Roman" w:eastAsia="맑은 고딕" w:hAnsi="Times New Roman"/>
          <w:sz w:val="22"/>
          <w:szCs w:val="22"/>
          <w:lang w:eastAsia="ko-KR"/>
        </w:rPr>
        <w:t>first before finalizing this issue</w:t>
      </w:r>
      <w:r w:rsidR="00660B1E">
        <w:rPr>
          <w:rFonts w:ascii="Times New Roman" w:eastAsia="맑은 고딕" w:hAnsi="Times New Roman"/>
          <w:sz w:val="22"/>
          <w:szCs w:val="22"/>
          <w:lang w:eastAsia="ko-KR"/>
        </w:rPr>
        <w:t xml:space="preserve">. </w:t>
      </w:r>
    </w:p>
    <w:p w14:paraId="3ACD90F1" w14:textId="6DF9FCCB" w:rsidR="00660B1E" w:rsidRDefault="00660B1E" w:rsidP="00B34572">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004859CD">
        <w:rPr>
          <w:rFonts w:ascii="Times New Roman" w:eastAsia="맑은 고딕" w:hAnsi="Times New Roman"/>
          <w:b/>
          <w:sz w:val="22"/>
          <w:szCs w:val="22"/>
          <w:lang w:eastAsia="ko-KR"/>
        </w:rPr>
        <w:t xml:space="preserve">RAN2 consult to RAN1 before determining whether periodicity of slots is signalled using a RRC message or a MAC CE. </w:t>
      </w:r>
    </w:p>
    <w:p w14:paraId="434FDBC2" w14:textId="77777777" w:rsidR="007433E9" w:rsidRDefault="007433E9" w:rsidP="00B34572">
      <w:pPr>
        <w:jc w:val="left"/>
        <w:rPr>
          <w:rFonts w:ascii="Times New Roman" w:eastAsia="맑은 고딕" w:hAnsi="Times New Roman"/>
          <w:sz w:val="22"/>
          <w:szCs w:val="22"/>
          <w:lang w:eastAsia="ko-KR"/>
        </w:rPr>
      </w:pPr>
    </w:p>
    <w:p w14:paraId="381D738D" w14:textId="59EE5342" w:rsidR="007433E9" w:rsidRDefault="007433E9"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sidRPr="007433E9">
        <w:rPr>
          <w:rFonts w:ascii="Times New Roman" w:eastAsia="맑은 고딕" w:hAnsi="Times New Roman"/>
          <w:sz w:val="22"/>
          <w:szCs w:val="22"/>
          <w:lang w:eastAsia="ko-KR"/>
        </w:rPr>
        <w:t>Desired IAB-MT PSD range</w:t>
      </w:r>
      <w:r>
        <w:rPr>
          <w:rFonts w:ascii="Times New Roman" w:eastAsia="맑은 고딕" w:hAnsi="Times New Roman"/>
          <w:sz w:val="22"/>
          <w:szCs w:val="22"/>
          <w:lang w:eastAsia="ko-KR"/>
        </w:rPr>
        <w:t xml:space="preserve">, considering the following RAN1 agreement, unclear points to design the MAC CE for desired IAB-MT PSD range is now </w:t>
      </w:r>
      <w:r w:rsidR="003C2C42">
        <w:rPr>
          <w:rFonts w:ascii="Times New Roman" w:eastAsia="맑은 고딕" w:hAnsi="Times New Roman"/>
          <w:sz w:val="22"/>
          <w:szCs w:val="22"/>
          <w:lang w:eastAsia="ko-KR"/>
        </w:rPr>
        <w:t>disappeared</w:t>
      </w:r>
      <w:r>
        <w:rPr>
          <w:rFonts w:ascii="Times New Roman" w:eastAsia="맑은 고딕" w:hAnsi="Times New Roman"/>
          <w:sz w:val="22"/>
          <w:szCs w:val="22"/>
          <w:lang w:eastAsia="ko-KR"/>
        </w:rPr>
        <w:t xml:space="preserve">. Thus, </w:t>
      </w:r>
      <w:r w:rsidR="003C2C42">
        <w:rPr>
          <w:rFonts w:ascii="Times New Roman" w:eastAsia="맑은 고딕" w:hAnsi="Times New Roman"/>
          <w:sz w:val="22"/>
          <w:szCs w:val="22"/>
          <w:lang w:eastAsia="ko-KR"/>
        </w:rPr>
        <w:t>no issue to</w:t>
      </w:r>
      <w:r>
        <w:rPr>
          <w:rFonts w:ascii="Times New Roman" w:eastAsia="맑은 고딕" w:hAnsi="Times New Roman"/>
          <w:sz w:val="22"/>
          <w:szCs w:val="22"/>
          <w:lang w:eastAsia="ko-KR"/>
        </w:rPr>
        <w:t xml:space="preserve"> start </w:t>
      </w:r>
      <w:r w:rsidR="003C2C42">
        <w:rPr>
          <w:rFonts w:ascii="Times New Roman" w:eastAsia="맑은 고딕" w:hAnsi="Times New Roman"/>
          <w:sz w:val="22"/>
          <w:szCs w:val="22"/>
          <w:lang w:eastAsia="ko-KR"/>
        </w:rPr>
        <w:t>th</w:t>
      </w:r>
      <w:r w:rsidR="000856BD">
        <w:rPr>
          <w:rFonts w:ascii="Times New Roman" w:eastAsia="맑은 고딕" w:hAnsi="Times New Roman"/>
          <w:sz w:val="22"/>
          <w:szCs w:val="22"/>
          <w:lang w:eastAsia="ko-KR"/>
        </w:rPr>
        <w:t>e MAC CE design</w:t>
      </w:r>
      <w:r w:rsidR="003C2C42">
        <w:rPr>
          <w:rFonts w:ascii="Times New Roman" w:eastAsia="맑은 고딕" w:hAnsi="Times New Roman"/>
          <w:sz w:val="22"/>
          <w:szCs w:val="22"/>
          <w:lang w:eastAsia="ko-KR"/>
        </w:rPr>
        <w:t xml:space="preserve"> is identified in RAN2. </w:t>
      </w:r>
    </w:p>
    <w:p w14:paraId="78B758EF" w14:textId="3A5A44CB" w:rsidR="000856BD" w:rsidRDefault="000856BD" w:rsidP="000856BD">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No blocking issue is remained </w:t>
      </w:r>
      <w:r w:rsidR="002A1D74">
        <w:rPr>
          <w:rFonts w:ascii="Times New Roman" w:eastAsia="맑은 고딕" w:hAnsi="Times New Roman"/>
          <w:b/>
          <w:sz w:val="22"/>
          <w:szCs w:val="22"/>
          <w:lang w:eastAsia="ko-KR"/>
        </w:rPr>
        <w:t>to</w:t>
      </w:r>
      <w:r>
        <w:rPr>
          <w:rFonts w:ascii="Times New Roman" w:eastAsia="맑은 고딕" w:hAnsi="Times New Roman"/>
          <w:b/>
          <w:sz w:val="22"/>
          <w:szCs w:val="22"/>
          <w:lang w:eastAsia="ko-KR"/>
        </w:rPr>
        <w:t xml:space="preserve"> design the MAC CE for </w:t>
      </w:r>
      <w:r w:rsidR="002A1D74" w:rsidRPr="002A1D74">
        <w:rPr>
          <w:rFonts w:ascii="Times New Roman" w:eastAsia="맑은 고딕" w:hAnsi="Times New Roman"/>
          <w:b/>
          <w:sz w:val="22"/>
          <w:szCs w:val="22"/>
          <w:lang w:eastAsia="ko-KR"/>
        </w:rPr>
        <w:t>Desired IAB-MT PSD range</w:t>
      </w:r>
      <w:r>
        <w:rPr>
          <w:rFonts w:ascii="Times New Roman" w:eastAsia="맑은 고딕" w:hAnsi="Times New Roman"/>
          <w:b/>
          <w:sz w:val="22"/>
          <w:szCs w:val="22"/>
          <w:lang w:eastAsia="ko-KR"/>
        </w:rPr>
        <w:t xml:space="preserve">. </w:t>
      </w:r>
    </w:p>
    <w:tbl>
      <w:tblPr>
        <w:tblStyle w:val="a7"/>
        <w:tblW w:w="0" w:type="auto"/>
        <w:tblLook w:val="04A0" w:firstRow="1" w:lastRow="0" w:firstColumn="1" w:lastColumn="0" w:noHBand="0" w:noVBand="1"/>
      </w:tblPr>
      <w:tblGrid>
        <w:gridCol w:w="9629"/>
      </w:tblGrid>
      <w:tr w:rsidR="007433E9" w14:paraId="55B25FCA" w14:textId="77777777" w:rsidTr="007433E9">
        <w:tc>
          <w:tcPr>
            <w:tcW w:w="9629" w:type="dxa"/>
          </w:tcPr>
          <w:p w14:paraId="10CBF1F2" w14:textId="77777777" w:rsidR="002908B8" w:rsidRPr="000232E7" w:rsidRDefault="002908B8" w:rsidP="002908B8">
            <w:pPr>
              <w:overflowPunct/>
              <w:autoSpaceDE/>
              <w:autoSpaceDN/>
              <w:adjustRightInd/>
              <w:spacing w:after="0"/>
              <w:jc w:val="left"/>
              <w:textAlignment w:val="auto"/>
              <w:rPr>
                <w:rFonts w:ascii="Times" w:eastAsia="바탕" w:hAnsi="Times"/>
                <w:b/>
                <w:bCs/>
                <w:szCs w:val="28"/>
                <w:lang w:val="en-US" w:eastAsia="en-US"/>
              </w:rPr>
            </w:pPr>
            <w:r w:rsidRPr="000232E7">
              <w:rPr>
                <w:rFonts w:ascii="Times" w:eastAsia="바탕" w:hAnsi="Times"/>
                <w:b/>
                <w:bCs/>
                <w:szCs w:val="28"/>
                <w:highlight w:val="green"/>
                <w:lang w:val="en-US" w:eastAsia="en-US"/>
              </w:rPr>
              <w:t>Agreement</w:t>
            </w:r>
            <w:r>
              <w:rPr>
                <w:rFonts w:ascii="Times" w:eastAsia="바탕" w:hAnsi="Times"/>
                <w:b/>
                <w:bCs/>
                <w:szCs w:val="28"/>
                <w:lang w:val="en-US" w:eastAsia="en-US"/>
              </w:rPr>
              <w:t xml:space="preserve"> in RAN1#108-e</w:t>
            </w:r>
          </w:p>
          <w:p w14:paraId="6FCF25C1" w14:textId="77777777" w:rsidR="007433E9" w:rsidRPr="007433E9" w:rsidRDefault="007433E9" w:rsidP="007433E9">
            <w:pPr>
              <w:overflowPunct/>
              <w:autoSpaceDE/>
              <w:autoSpaceDN/>
              <w:adjustRightInd/>
              <w:spacing w:after="0"/>
              <w:jc w:val="left"/>
              <w:textAlignment w:val="auto"/>
              <w:rPr>
                <w:rFonts w:ascii="Times" w:eastAsia="바탕" w:hAnsi="Times" w:cs="Times"/>
                <w:lang w:eastAsia="en-US"/>
              </w:rPr>
            </w:pPr>
            <w:r w:rsidRPr="007433E9">
              <w:rPr>
                <w:rFonts w:ascii="Times" w:eastAsia="바탕" w:hAnsi="Times" w:cs="Times"/>
                <w:bCs/>
                <w:lang w:eastAsia="en-US"/>
              </w:rPr>
              <w:t xml:space="preserve">The desired MT UL PSD range is indicated via a max value, </w:t>
            </w:r>
            <w:proofErr w:type="spellStart"/>
            <w:r w:rsidRPr="007433E9">
              <w:rPr>
                <w:rFonts w:ascii="Times" w:eastAsia="바탕" w:hAnsi="Times" w:cs="Times"/>
                <w:bCs/>
                <w:i/>
                <w:iCs/>
                <w:lang w:eastAsia="en-US"/>
              </w:rPr>
              <w:t>Pmax</w:t>
            </w:r>
            <w:proofErr w:type="spellEnd"/>
            <w:r w:rsidRPr="007433E9">
              <w:rPr>
                <w:rFonts w:ascii="Times" w:eastAsia="바탕" w:hAnsi="Times" w:cs="Times"/>
                <w:bCs/>
                <w:i/>
                <w:iCs/>
                <w:lang w:eastAsia="en-US"/>
              </w:rPr>
              <w:t>,</w:t>
            </w:r>
            <w:r w:rsidRPr="007433E9">
              <w:rPr>
                <w:rFonts w:ascii="Times" w:eastAsia="바탕" w:hAnsi="Times" w:cs="Times"/>
                <w:bCs/>
                <w:lang w:eastAsia="en-US"/>
              </w:rPr>
              <w:t xml:space="preserve"> and an </w:t>
            </w:r>
            <w:r w:rsidRPr="007433E9">
              <w:rPr>
                <w:rFonts w:ascii="Times" w:eastAsia="바탕" w:hAnsi="Times" w:cs="Times"/>
                <w:bCs/>
                <w:i/>
                <w:iCs/>
                <w:lang w:eastAsia="en-US"/>
              </w:rPr>
              <w:t>offset</w:t>
            </w:r>
            <w:r w:rsidRPr="007433E9">
              <w:rPr>
                <w:rFonts w:ascii="Times" w:eastAsia="바탕" w:hAnsi="Times" w:cs="Times"/>
                <w:bCs/>
                <w:lang w:eastAsia="en-US"/>
              </w:rPr>
              <w:t xml:space="preserve"> to the max value.</w:t>
            </w:r>
          </w:p>
          <w:p w14:paraId="78E84ACE" w14:textId="77777777" w:rsidR="007433E9" w:rsidRPr="007433E9" w:rsidRDefault="007433E9" w:rsidP="007433E9">
            <w:pPr>
              <w:numPr>
                <w:ilvl w:val="0"/>
                <w:numId w:val="34"/>
              </w:numPr>
              <w:overflowPunct/>
              <w:autoSpaceDE/>
              <w:autoSpaceDN/>
              <w:adjustRightInd/>
              <w:spacing w:after="0"/>
              <w:contextualSpacing/>
              <w:jc w:val="left"/>
              <w:textAlignment w:val="auto"/>
              <w:rPr>
                <w:rFonts w:ascii="Times" w:eastAsia="바탕" w:hAnsi="Times" w:cs="Times"/>
                <w:lang w:eastAsia="en-US"/>
              </w:rPr>
            </w:pPr>
            <w:r w:rsidRPr="007433E9">
              <w:rPr>
                <w:rFonts w:ascii="Times" w:eastAsia="바탕" w:hAnsi="Times" w:cs="Times"/>
                <w:bCs/>
                <w:lang w:eastAsia="en-US"/>
              </w:rPr>
              <w:t xml:space="preserve">The </w:t>
            </w:r>
            <w:r w:rsidRPr="007433E9">
              <w:rPr>
                <w:rFonts w:ascii="Times" w:eastAsia="바탕" w:hAnsi="Times" w:cs="Times"/>
                <w:bCs/>
                <w:i/>
                <w:iCs/>
                <w:lang w:eastAsia="en-US"/>
              </w:rPr>
              <w:t>offset</w:t>
            </w:r>
            <w:r w:rsidRPr="007433E9">
              <w:rPr>
                <w:rFonts w:ascii="Times" w:eastAsia="바탕" w:hAnsi="Times" w:cs="Times"/>
                <w:bCs/>
                <w:lang w:eastAsia="en-US"/>
              </w:rPr>
              <w:t xml:space="preserve"> is indicated in the range of 0…10 dB</w:t>
            </w:r>
          </w:p>
          <w:p w14:paraId="13BD0696" w14:textId="1FA9738E" w:rsidR="007433E9" w:rsidRPr="007433E9" w:rsidRDefault="007433E9" w:rsidP="007433E9">
            <w:pPr>
              <w:numPr>
                <w:ilvl w:val="0"/>
                <w:numId w:val="34"/>
              </w:numPr>
              <w:overflowPunct/>
              <w:autoSpaceDE/>
              <w:autoSpaceDN/>
              <w:adjustRightInd/>
              <w:spacing w:after="0"/>
              <w:contextualSpacing/>
              <w:jc w:val="left"/>
              <w:textAlignment w:val="auto"/>
              <w:rPr>
                <w:rFonts w:ascii="Times New Roman" w:eastAsia="맑은 고딕" w:hAnsi="Times New Roman"/>
                <w:sz w:val="22"/>
                <w:szCs w:val="22"/>
                <w:lang w:eastAsia="ko-KR"/>
              </w:rPr>
            </w:pPr>
            <w:r w:rsidRPr="007433E9">
              <w:rPr>
                <w:rFonts w:ascii="Times" w:eastAsia="바탕" w:hAnsi="Times" w:cs="Times"/>
                <w:bCs/>
                <w:lang w:eastAsia="en-US"/>
              </w:rPr>
              <w:t xml:space="preserve">The range of max value, </w:t>
            </w:r>
            <w:proofErr w:type="spellStart"/>
            <w:r w:rsidRPr="007433E9">
              <w:rPr>
                <w:rFonts w:ascii="Times" w:eastAsia="바탕" w:hAnsi="Times" w:cs="Times"/>
                <w:bCs/>
                <w:i/>
                <w:iCs/>
                <w:lang w:eastAsia="en-US"/>
              </w:rPr>
              <w:t>Pmax</w:t>
            </w:r>
            <w:proofErr w:type="spellEnd"/>
            <w:r w:rsidRPr="007433E9">
              <w:rPr>
                <w:rFonts w:ascii="Times" w:eastAsia="바탕" w:hAnsi="Times" w:cs="Times"/>
                <w:bCs/>
                <w:i/>
                <w:iCs/>
                <w:lang w:eastAsia="en-US"/>
              </w:rPr>
              <w:t>,</w:t>
            </w:r>
            <w:r w:rsidRPr="007433E9">
              <w:rPr>
                <w:rFonts w:ascii="Times" w:eastAsia="바탕" w:hAnsi="Times" w:cs="Times"/>
                <w:bCs/>
                <w:lang w:eastAsia="en-US"/>
              </w:rPr>
              <w:t xml:space="preserve"> is (-60</w:t>
            </w:r>
            <w:proofErr w:type="gramStart"/>
            <w:r w:rsidRPr="007433E9">
              <w:rPr>
                <w:rFonts w:ascii="Times" w:eastAsia="바탕" w:hAnsi="Times" w:cs="Times"/>
                <w:bCs/>
                <w:lang w:eastAsia="en-US"/>
              </w:rPr>
              <w:t>..50</w:t>
            </w:r>
            <w:proofErr w:type="gramEnd"/>
            <w:r w:rsidRPr="007433E9">
              <w:rPr>
                <w:rFonts w:ascii="Times" w:eastAsia="바탕" w:hAnsi="Times" w:cs="Times"/>
                <w:bCs/>
                <w:lang w:eastAsia="en-US"/>
              </w:rPr>
              <w:t xml:space="preserve">) </w:t>
            </w:r>
            <w:proofErr w:type="spellStart"/>
            <w:r w:rsidRPr="007433E9">
              <w:rPr>
                <w:rFonts w:ascii="Times" w:eastAsia="바탕" w:hAnsi="Times" w:cs="Times"/>
                <w:bCs/>
                <w:lang w:eastAsia="en-US"/>
              </w:rPr>
              <w:t>dBm</w:t>
            </w:r>
            <w:proofErr w:type="spellEnd"/>
            <w:r w:rsidRPr="007433E9">
              <w:rPr>
                <w:rFonts w:ascii="Times" w:eastAsia="바탕" w:hAnsi="Times" w:cs="Times"/>
                <w:bCs/>
                <w:lang w:eastAsia="en-US"/>
              </w:rPr>
              <w:t>.</w:t>
            </w:r>
          </w:p>
        </w:tc>
      </w:tr>
    </w:tbl>
    <w:p w14:paraId="68F0EF20" w14:textId="77777777" w:rsidR="007433E9" w:rsidRPr="007433E9" w:rsidRDefault="007433E9" w:rsidP="00B34572">
      <w:pPr>
        <w:jc w:val="left"/>
        <w:rPr>
          <w:rFonts w:ascii="Times New Roman" w:eastAsia="맑은 고딕" w:hAnsi="Times New Roman"/>
          <w:sz w:val="22"/>
          <w:szCs w:val="22"/>
          <w:lang w:eastAsia="ko-KR"/>
        </w:rPr>
      </w:pPr>
    </w:p>
    <w:p w14:paraId="5CE6B40C" w14:textId="764E1651" w:rsidR="007433E9" w:rsidRDefault="003C2C42"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w:t>
      </w:r>
      <w:r>
        <w:rPr>
          <w:rFonts w:ascii="Times New Roman" w:eastAsia="맑은 고딕" w:hAnsi="Times New Roman" w:hint="eastAsia"/>
          <w:sz w:val="22"/>
          <w:szCs w:val="22"/>
          <w:lang w:eastAsia="ko-KR"/>
        </w:rPr>
        <w:t xml:space="preserve">or </w:t>
      </w:r>
      <w:r w:rsidRPr="003C2C42">
        <w:rPr>
          <w:rFonts w:ascii="Times New Roman" w:eastAsia="맑은 고딕" w:hAnsi="Times New Roman"/>
          <w:sz w:val="22"/>
          <w:szCs w:val="22"/>
          <w:lang w:eastAsia="ko-KR"/>
        </w:rPr>
        <w:t>desired/provided DL TX power adjustment</w:t>
      </w:r>
      <w:r>
        <w:rPr>
          <w:rFonts w:ascii="Times New Roman" w:eastAsia="맑은 고딕" w:hAnsi="Times New Roman"/>
          <w:sz w:val="22"/>
          <w:szCs w:val="22"/>
          <w:lang w:eastAsia="ko-KR"/>
        </w:rPr>
        <w:t xml:space="preserve">, </w:t>
      </w:r>
      <w:r w:rsidR="002908B8">
        <w:rPr>
          <w:rFonts w:ascii="Times New Roman" w:eastAsia="맑은 고딕" w:hAnsi="Times New Roman"/>
          <w:sz w:val="22"/>
          <w:szCs w:val="22"/>
          <w:lang w:eastAsia="ko-KR"/>
        </w:rPr>
        <w:t>the indicated v</w:t>
      </w:r>
      <w:r w:rsidR="002908B8" w:rsidRPr="002908B8">
        <w:rPr>
          <w:rFonts w:ascii="Times New Roman" w:eastAsia="맑은 고딕" w:hAnsi="Times New Roman"/>
          <w:sz w:val="22"/>
          <w:szCs w:val="22"/>
          <w:lang w:eastAsia="ko-KR"/>
        </w:rPr>
        <w:t>alue of DL T</w:t>
      </w:r>
      <w:r w:rsidR="003D12E0">
        <w:rPr>
          <w:rFonts w:ascii="Times New Roman" w:eastAsia="맑은 고딕" w:hAnsi="Times New Roman"/>
          <w:sz w:val="22"/>
          <w:szCs w:val="22"/>
          <w:lang w:eastAsia="ko-KR"/>
        </w:rPr>
        <w:t>X</w:t>
      </w:r>
      <w:r w:rsidR="002908B8" w:rsidRPr="002908B8">
        <w:rPr>
          <w:rFonts w:ascii="Times New Roman" w:eastAsia="맑은 고딕" w:hAnsi="Times New Roman"/>
          <w:sz w:val="22"/>
          <w:szCs w:val="22"/>
          <w:lang w:eastAsia="ko-KR"/>
        </w:rPr>
        <w:t xml:space="preserve"> power</w:t>
      </w:r>
      <w:r w:rsidR="002908B8">
        <w:rPr>
          <w:rFonts w:ascii="Times New Roman" w:eastAsia="맑은 고딕" w:hAnsi="Times New Roman"/>
          <w:sz w:val="22"/>
          <w:szCs w:val="22"/>
          <w:lang w:eastAsia="ko-KR"/>
        </w:rPr>
        <w:t xml:space="preserve"> is </w:t>
      </w:r>
      <w:r w:rsidR="003D12E0">
        <w:rPr>
          <w:rFonts w:ascii="Times New Roman" w:eastAsia="맑은 고딕" w:hAnsi="Times New Roman"/>
          <w:sz w:val="22"/>
          <w:szCs w:val="22"/>
          <w:lang w:eastAsia="ko-KR"/>
        </w:rPr>
        <w:t>determined based on a relative offset to a CSI-RX TX power as agreed in RAN1#107-e below</w:t>
      </w:r>
      <w:r w:rsidR="002F7CA0">
        <w:rPr>
          <w:rFonts w:ascii="Times New Roman" w:eastAsia="맑은 고딕" w:hAnsi="Times New Roman"/>
          <w:sz w:val="22"/>
          <w:szCs w:val="22"/>
          <w:lang w:eastAsia="ko-KR"/>
        </w:rPr>
        <w:t xml:space="preserve"> and the further details for the MAC CE are also determined except </w:t>
      </w:r>
      <w:r w:rsidR="003D12E0">
        <w:rPr>
          <w:rFonts w:ascii="Times New Roman" w:eastAsia="맑은 고딕" w:hAnsi="Times New Roman"/>
          <w:sz w:val="22"/>
          <w:szCs w:val="22"/>
          <w:lang w:eastAsia="ko-KR"/>
        </w:rPr>
        <w:t>the value range for DL TX power adjustment</w:t>
      </w:r>
      <w:r w:rsidR="002F7CA0">
        <w:rPr>
          <w:rFonts w:ascii="Times New Roman" w:eastAsia="맑은 고딕" w:hAnsi="Times New Roman"/>
          <w:sz w:val="22"/>
          <w:szCs w:val="22"/>
          <w:lang w:eastAsia="ko-KR"/>
        </w:rPr>
        <w:t xml:space="preserve"> in RAN1#108-e</w:t>
      </w:r>
      <w:r w:rsidR="003D12E0">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2908B8" w14:paraId="7B3FF27A" w14:textId="77777777" w:rsidTr="002908B8">
        <w:tc>
          <w:tcPr>
            <w:tcW w:w="9629" w:type="dxa"/>
          </w:tcPr>
          <w:p w14:paraId="3FA193DD" w14:textId="77777777" w:rsidR="002908B8" w:rsidRPr="002908B8" w:rsidRDefault="002908B8" w:rsidP="002908B8">
            <w:pPr>
              <w:overflowPunct/>
              <w:autoSpaceDE/>
              <w:autoSpaceDN/>
              <w:adjustRightInd/>
              <w:spacing w:after="0"/>
              <w:jc w:val="left"/>
              <w:textAlignment w:val="auto"/>
              <w:rPr>
                <w:rFonts w:ascii="Times" w:eastAsia="바탕" w:hAnsi="Times"/>
                <w:b/>
                <w:bCs/>
                <w:szCs w:val="28"/>
                <w:highlight w:val="green"/>
                <w:lang w:val="en-US" w:eastAsia="en-US"/>
              </w:rPr>
            </w:pPr>
            <w:r w:rsidRPr="002908B8">
              <w:rPr>
                <w:rFonts w:ascii="Times" w:eastAsia="바탕" w:hAnsi="Times"/>
                <w:b/>
                <w:bCs/>
                <w:szCs w:val="28"/>
                <w:highlight w:val="green"/>
                <w:lang w:val="en-US" w:eastAsia="en-US"/>
              </w:rPr>
              <w:t>Agreement</w:t>
            </w:r>
            <w:r w:rsidRPr="002908B8">
              <w:rPr>
                <w:rFonts w:ascii="Times" w:eastAsia="바탕" w:hAnsi="Times"/>
                <w:b/>
                <w:bCs/>
                <w:szCs w:val="28"/>
                <w:lang w:val="en-US" w:eastAsia="en-US"/>
              </w:rPr>
              <w:t xml:space="preserve"> in RAN1#107-e</w:t>
            </w:r>
          </w:p>
          <w:p w14:paraId="34B249FF" w14:textId="77777777" w:rsidR="002908B8" w:rsidRDefault="002908B8" w:rsidP="002908B8">
            <w:pPr>
              <w:overflowPunct/>
              <w:autoSpaceDE/>
              <w:autoSpaceDN/>
              <w:adjustRightInd/>
              <w:spacing w:after="0"/>
              <w:jc w:val="left"/>
              <w:textAlignment w:val="auto"/>
              <w:rPr>
                <w:rFonts w:ascii="Times" w:eastAsia="바탕" w:hAnsi="Times" w:cs="Times"/>
                <w:bCs/>
                <w:lang w:eastAsia="en-US"/>
              </w:rPr>
            </w:pPr>
            <w:r w:rsidRPr="002908B8">
              <w:rPr>
                <w:rFonts w:ascii="Times" w:eastAsia="바탕" w:hAnsi="Times" w:cs="Times"/>
                <w:bCs/>
                <w:lang w:eastAsia="en-US"/>
              </w:rPr>
              <w:t>The indicated desired/provided DL TX power adjustment is in terms of a relative offset to a CSI-RS TX power that is RRC configured.</w:t>
            </w:r>
          </w:p>
          <w:p w14:paraId="0E58D917" w14:textId="608468FB" w:rsidR="002908B8" w:rsidRPr="002908B8" w:rsidRDefault="002908B8" w:rsidP="002908B8">
            <w:pPr>
              <w:overflowPunct/>
              <w:autoSpaceDE/>
              <w:autoSpaceDN/>
              <w:adjustRightInd/>
              <w:spacing w:after="0"/>
              <w:jc w:val="left"/>
              <w:textAlignment w:val="auto"/>
              <w:rPr>
                <w:rFonts w:ascii="Times" w:eastAsia="맑은 고딕" w:hAnsi="Times" w:cs="Times"/>
                <w:highlight w:val="green"/>
                <w:lang w:val="en-US" w:eastAsia="ko-KR"/>
              </w:rPr>
            </w:pPr>
            <w:r w:rsidRPr="002908B8">
              <w:rPr>
                <w:rFonts w:ascii="Times" w:eastAsia="바탕" w:hAnsi="Times" w:cs="Times"/>
                <w:b/>
                <w:bCs/>
                <w:highlight w:val="green"/>
                <w:lang w:eastAsia="en-US"/>
              </w:rPr>
              <w:t>Agreement</w:t>
            </w:r>
            <w:r>
              <w:rPr>
                <w:rFonts w:ascii="Times" w:eastAsia="바탕" w:hAnsi="Times"/>
                <w:b/>
                <w:bCs/>
                <w:szCs w:val="28"/>
                <w:lang w:val="en-US" w:eastAsia="en-US"/>
              </w:rPr>
              <w:t xml:space="preserve"> in RAN1#108-e</w:t>
            </w:r>
          </w:p>
          <w:p w14:paraId="018D0E64" w14:textId="77777777" w:rsidR="002908B8" w:rsidRPr="002908B8" w:rsidRDefault="002908B8" w:rsidP="002908B8">
            <w:pPr>
              <w:shd w:val="clear" w:color="auto" w:fill="FFFFFF"/>
              <w:overflowPunct/>
              <w:autoSpaceDE/>
              <w:autoSpaceDN/>
              <w:adjustRightInd/>
              <w:spacing w:after="0"/>
              <w:jc w:val="left"/>
              <w:textAlignment w:val="auto"/>
              <w:rPr>
                <w:rFonts w:ascii="Times" w:eastAsia="바탕" w:hAnsi="Times" w:cs="Times"/>
                <w:sz w:val="21"/>
                <w:szCs w:val="21"/>
                <w:lang w:eastAsia="en-US"/>
              </w:rPr>
            </w:pPr>
            <w:r w:rsidRPr="002908B8">
              <w:rPr>
                <w:rFonts w:ascii="Times" w:eastAsia="바탕" w:hAnsi="Times" w:cs="Times"/>
                <w:bCs/>
                <w:lang w:eastAsia="en-US"/>
              </w:rPr>
              <w:t>The desired/provided DL TX power adjustment can be indicated with 5 bits and a 1 dB resolution.</w:t>
            </w:r>
          </w:p>
          <w:p w14:paraId="7D1F089F" w14:textId="77777777" w:rsidR="002908B8" w:rsidRPr="00884E07" w:rsidRDefault="002908B8" w:rsidP="002908B8">
            <w:pPr>
              <w:numPr>
                <w:ilvl w:val="0"/>
                <w:numId w:val="34"/>
              </w:numPr>
              <w:shd w:val="clear" w:color="auto" w:fill="FFFFFF"/>
              <w:overflowPunct/>
              <w:autoSpaceDE/>
              <w:autoSpaceDN/>
              <w:adjustRightInd/>
              <w:spacing w:after="0"/>
              <w:jc w:val="left"/>
              <w:textAlignment w:val="auto"/>
              <w:rPr>
                <w:rFonts w:ascii="Times" w:eastAsia="바탕" w:hAnsi="Times" w:cs="Times"/>
                <w:sz w:val="21"/>
                <w:szCs w:val="21"/>
                <w:lang w:eastAsia="en-US"/>
              </w:rPr>
            </w:pPr>
            <w:r w:rsidRPr="002908B8">
              <w:rPr>
                <w:rFonts w:ascii="Times" w:eastAsia="바탕" w:hAnsi="Times" w:cs="Times"/>
                <w:bCs/>
                <w:lang w:eastAsia="en-US"/>
              </w:rPr>
              <w:t>FFS endpoints of the range</w:t>
            </w:r>
          </w:p>
          <w:p w14:paraId="085D3827" w14:textId="2FFB4FA9" w:rsidR="00884E07" w:rsidRPr="002908B8" w:rsidRDefault="00884E07" w:rsidP="00884E07">
            <w:pPr>
              <w:shd w:val="clear" w:color="auto" w:fill="FFFFFF"/>
              <w:overflowPunct/>
              <w:autoSpaceDE/>
              <w:autoSpaceDN/>
              <w:adjustRightInd/>
              <w:spacing w:after="0"/>
              <w:jc w:val="left"/>
              <w:textAlignment w:val="auto"/>
              <w:rPr>
                <w:rFonts w:ascii="Times" w:eastAsia="바탕" w:hAnsi="Times" w:cs="Times"/>
                <w:sz w:val="21"/>
                <w:szCs w:val="21"/>
                <w:lang w:eastAsia="en-US"/>
              </w:rPr>
            </w:pPr>
            <w:r w:rsidRPr="00884E07">
              <w:rPr>
                <w:rFonts w:ascii="Times" w:eastAsia="바탕" w:hAnsi="Times" w:cs="Times"/>
                <w:bCs/>
                <w:lang w:eastAsia="ja-JP"/>
              </w:rPr>
              <w:t>“MT’s DL beam” (and “MT’s UL beam”) indication, associated with an MT CC, in a desired/provided DL TX power adjustment (and desired UL PSD range indication) can provide a list of up to 8 beams.</w:t>
            </w:r>
          </w:p>
        </w:tc>
      </w:tr>
    </w:tbl>
    <w:p w14:paraId="576A0509" w14:textId="77777777" w:rsidR="003C2C42" w:rsidRDefault="003C2C42" w:rsidP="00B34572">
      <w:pPr>
        <w:jc w:val="left"/>
        <w:rPr>
          <w:rFonts w:ascii="Times New Roman" w:eastAsia="맑은 고딕" w:hAnsi="Times New Roman"/>
          <w:sz w:val="22"/>
          <w:szCs w:val="22"/>
          <w:lang w:eastAsia="ko-KR"/>
        </w:rPr>
      </w:pPr>
    </w:p>
    <w:p w14:paraId="72E946C4" w14:textId="0D2EF677" w:rsidR="003D12E0" w:rsidRDefault="002F7CA0"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A</w:t>
      </w:r>
      <w:r>
        <w:rPr>
          <w:rFonts w:ascii="Times New Roman" w:eastAsia="맑은 고딕" w:hAnsi="Times New Roman" w:hint="eastAsia"/>
          <w:sz w:val="22"/>
          <w:szCs w:val="22"/>
          <w:lang w:eastAsia="ko-KR"/>
        </w:rPr>
        <w:t xml:space="preserve">s </w:t>
      </w:r>
      <w:r>
        <w:rPr>
          <w:rFonts w:ascii="Times New Roman" w:eastAsia="맑은 고딕" w:hAnsi="Times New Roman"/>
          <w:sz w:val="22"/>
          <w:szCs w:val="22"/>
          <w:lang w:eastAsia="ko-KR"/>
        </w:rPr>
        <w:t xml:space="preserve">per the description for </w:t>
      </w:r>
      <w:r w:rsidRPr="002F7CA0">
        <w:rPr>
          <w:rFonts w:ascii="Times New Roman" w:eastAsia="맑은 고딕" w:hAnsi="Times New Roman"/>
          <w:sz w:val="22"/>
          <w:szCs w:val="22"/>
          <w:lang w:eastAsia="ko-KR"/>
        </w:rPr>
        <w:t>Desired DL TX Power Adjustment</w:t>
      </w:r>
      <w:r>
        <w:rPr>
          <w:rFonts w:ascii="Times New Roman" w:eastAsia="맑은 고딕" w:hAnsi="Times New Roman"/>
          <w:sz w:val="22"/>
          <w:szCs w:val="22"/>
          <w:lang w:eastAsia="ko-KR"/>
        </w:rPr>
        <w:t xml:space="preserve"> </w:t>
      </w:r>
      <w:r w:rsidR="00FA6BD5">
        <w:rPr>
          <w:rFonts w:ascii="Times New Roman" w:eastAsia="맑은 고딕" w:hAnsi="Times New Roman"/>
          <w:sz w:val="22"/>
          <w:szCs w:val="22"/>
          <w:lang w:eastAsia="ko-KR"/>
        </w:rPr>
        <w:t xml:space="preserve">in the RAN1 LS </w:t>
      </w:r>
      <w:r>
        <w:rPr>
          <w:rFonts w:ascii="Times New Roman" w:eastAsia="맑은 고딕" w:hAnsi="Times New Roman"/>
          <w:sz w:val="22"/>
          <w:szCs w:val="22"/>
          <w:lang w:eastAsia="ko-KR"/>
        </w:rPr>
        <w:t>(</w:t>
      </w:r>
      <w:r w:rsidRPr="002F7CA0">
        <w:rPr>
          <w:rFonts w:ascii="Times New Roman" w:eastAsia="맑은 고딕" w:hAnsi="Times New Roman"/>
          <w:sz w:val="22"/>
          <w:szCs w:val="22"/>
          <w:lang w:eastAsia="ko-KR"/>
        </w:rPr>
        <w:t>R2-2203749</w:t>
      </w:r>
      <w:r>
        <w:rPr>
          <w:rFonts w:ascii="Times New Roman" w:eastAsia="맑은 고딕" w:hAnsi="Times New Roman"/>
          <w:sz w:val="22"/>
          <w:szCs w:val="22"/>
          <w:lang w:eastAsia="ko-KR"/>
        </w:rPr>
        <w:t xml:space="preserve">), </w:t>
      </w:r>
      <w:r w:rsidR="00FA6BD5">
        <w:rPr>
          <w:rFonts w:ascii="Times New Roman" w:eastAsia="맑은 고딕" w:hAnsi="Times New Roman"/>
          <w:sz w:val="22"/>
          <w:szCs w:val="22"/>
          <w:lang w:eastAsia="ko-KR"/>
        </w:rPr>
        <w:t>this</w:t>
      </w:r>
      <w:r>
        <w:rPr>
          <w:rFonts w:ascii="Times New Roman" w:eastAsia="맑은 고딕" w:hAnsi="Times New Roman"/>
          <w:sz w:val="22"/>
          <w:szCs w:val="22"/>
          <w:lang w:eastAsia="ko-KR"/>
        </w:rPr>
        <w:t xml:space="preserve"> is to make t</w:t>
      </w:r>
      <w:r w:rsidRPr="002F7CA0">
        <w:rPr>
          <w:rFonts w:ascii="Times New Roman" w:eastAsia="맑은 고딕" w:hAnsi="Times New Roman"/>
          <w:sz w:val="22"/>
          <w:szCs w:val="22"/>
          <w:lang w:eastAsia="ko-KR"/>
        </w:rPr>
        <w:t>he IAB-MT indicate to its parent-node</w:t>
      </w:r>
      <w:r>
        <w:rPr>
          <w:rFonts w:ascii="Times New Roman" w:eastAsia="맑은 고딕" w:hAnsi="Times New Roman"/>
          <w:sz w:val="22"/>
          <w:szCs w:val="22"/>
          <w:lang w:eastAsia="ko-KR"/>
        </w:rPr>
        <w:t xml:space="preserve"> about</w:t>
      </w:r>
      <w:r w:rsidRPr="002F7CA0">
        <w:rPr>
          <w:rFonts w:ascii="Times New Roman" w:eastAsia="맑은 고딕" w:hAnsi="Times New Roman"/>
          <w:sz w:val="22"/>
          <w:szCs w:val="22"/>
          <w:lang w:eastAsia="ko-KR"/>
        </w:rPr>
        <w:t xml:space="preserve"> its desired DL TX power adjustment to assist with the parent-</w:t>
      </w:r>
      <w:r>
        <w:rPr>
          <w:rFonts w:ascii="Times New Roman" w:eastAsia="맑은 고딕" w:hAnsi="Times New Roman"/>
          <w:sz w:val="22"/>
          <w:szCs w:val="22"/>
          <w:lang w:eastAsia="ko-KR"/>
        </w:rPr>
        <w:t xml:space="preserve">node’s DL TX power allocation. As the response to receiving Desired DL TX Power Adjustment, </w:t>
      </w:r>
      <w:r w:rsidRPr="002F7CA0">
        <w:rPr>
          <w:rFonts w:ascii="Times New Roman" w:eastAsia="맑은 고딕" w:hAnsi="Times New Roman"/>
          <w:sz w:val="22"/>
          <w:szCs w:val="22"/>
          <w:lang w:eastAsia="ko-KR"/>
        </w:rPr>
        <w:t xml:space="preserve">DL </w:t>
      </w:r>
      <w:proofErr w:type="spellStart"/>
      <w:proofErr w:type="gramStart"/>
      <w:r w:rsidRPr="002F7CA0">
        <w:rPr>
          <w:rFonts w:ascii="Times New Roman" w:eastAsia="맑은 고딕" w:hAnsi="Times New Roman"/>
          <w:sz w:val="22"/>
          <w:szCs w:val="22"/>
          <w:lang w:eastAsia="ko-KR"/>
        </w:rPr>
        <w:t>Tx</w:t>
      </w:r>
      <w:proofErr w:type="spellEnd"/>
      <w:proofErr w:type="gramEnd"/>
      <w:r w:rsidRPr="002F7CA0">
        <w:rPr>
          <w:rFonts w:ascii="Times New Roman" w:eastAsia="맑은 고딕" w:hAnsi="Times New Roman"/>
          <w:sz w:val="22"/>
          <w:szCs w:val="22"/>
          <w:lang w:eastAsia="ko-KR"/>
        </w:rPr>
        <w:t xml:space="preserve"> Power Adjustment</w:t>
      </w:r>
      <w:r>
        <w:rPr>
          <w:rFonts w:ascii="Times New Roman" w:eastAsia="맑은 고딕" w:hAnsi="Times New Roman"/>
          <w:sz w:val="22"/>
          <w:szCs w:val="22"/>
          <w:lang w:eastAsia="ko-KR"/>
        </w:rPr>
        <w:t xml:space="preserve"> is used to make t</w:t>
      </w:r>
      <w:r w:rsidRPr="002F7CA0">
        <w:rPr>
          <w:rFonts w:ascii="Times New Roman" w:eastAsia="맑은 고딕" w:hAnsi="Times New Roman"/>
          <w:sz w:val="22"/>
          <w:szCs w:val="22"/>
          <w:lang w:eastAsia="ko-KR"/>
        </w:rPr>
        <w:t>he parent-node indicate to the IAB-node an adjustment to the parent-node’s DL TX power.</w:t>
      </w:r>
      <w:r w:rsidR="00071F6A">
        <w:rPr>
          <w:rFonts w:ascii="Times New Roman" w:eastAsia="맑은 고딕" w:hAnsi="Times New Roman"/>
          <w:sz w:val="22"/>
          <w:szCs w:val="22"/>
          <w:lang w:eastAsia="ko-KR"/>
        </w:rPr>
        <w:t xml:space="preserve"> With </w:t>
      </w:r>
      <w:r w:rsidR="00FA6BD5">
        <w:rPr>
          <w:rFonts w:ascii="Times New Roman" w:eastAsia="맑은 고딕" w:hAnsi="Times New Roman"/>
          <w:sz w:val="22"/>
          <w:szCs w:val="22"/>
          <w:lang w:eastAsia="ko-KR"/>
        </w:rPr>
        <w:t>this, it would be</w:t>
      </w:r>
      <w:r w:rsidR="00071F6A">
        <w:rPr>
          <w:rFonts w:ascii="Times New Roman" w:eastAsia="맑은 고딕" w:hAnsi="Times New Roman"/>
          <w:sz w:val="22"/>
          <w:szCs w:val="22"/>
          <w:lang w:eastAsia="ko-KR"/>
        </w:rPr>
        <w:t xml:space="preserve"> natural </w:t>
      </w:r>
      <w:r w:rsidR="00FA6BD5">
        <w:rPr>
          <w:rFonts w:ascii="Times New Roman" w:eastAsia="맑은 고딕" w:hAnsi="Times New Roman"/>
          <w:sz w:val="22"/>
          <w:szCs w:val="22"/>
          <w:lang w:eastAsia="ko-KR"/>
        </w:rPr>
        <w:t xml:space="preserve">consequence </w:t>
      </w:r>
      <w:r w:rsidR="00071F6A">
        <w:rPr>
          <w:rFonts w:ascii="Times New Roman" w:eastAsia="맑은 고딕" w:hAnsi="Times New Roman"/>
          <w:sz w:val="22"/>
          <w:szCs w:val="22"/>
          <w:lang w:eastAsia="ko-KR"/>
        </w:rPr>
        <w:t>that the r</w:t>
      </w:r>
      <w:r w:rsidR="00071F6A" w:rsidRPr="00071F6A">
        <w:rPr>
          <w:rFonts w:ascii="Times New Roman" w:eastAsia="맑은 고딕" w:hAnsi="Times New Roman"/>
          <w:sz w:val="22"/>
          <w:szCs w:val="22"/>
          <w:lang w:eastAsia="ko-KR"/>
        </w:rPr>
        <w:t>ange of values for DL TX power</w:t>
      </w:r>
      <w:r w:rsidR="00071F6A">
        <w:rPr>
          <w:rFonts w:ascii="Times New Roman" w:eastAsia="맑은 고딕" w:hAnsi="Times New Roman"/>
          <w:sz w:val="22"/>
          <w:szCs w:val="22"/>
          <w:lang w:eastAsia="ko-KR"/>
        </w:rPr>
        <w:t xml:space="preserve"> is related to and determined by the parent IAB-DU’s DL TX power range which is specified in section </w:t>
      </w:r>
      <w:r w:rsidR="00071F6A" w:rsidRPr="00071F6A">
        <w:rPr>
          <w:rFonts w:ascii="Times New Roman" w:eastAsia="맑은 고딕" w:hAnsi="Times New Roman"/>
          <w:sz w:val="22"/>
          <w:szCs w:val="22"/>
          <w:lang w:eastAsia="ko-KR"/>
        </w:rPr>
        <w:t>6.3.1.3</w:t>
      </w:r>
      <w:r w:rsidR="00071F6A">
        <w:rPr>
          <w:rFonts w:ascii="Times New Roman" w:eastAsia="맑은 고딕" w:hAnsi="Times New Roman"/>
          <w:sz w:val="22"/>
          <w:szCs w:val="22"/>
          <w:lang w:eastAsia="ko-KR"/>
        </w:rPr>
        <w:t xml:space="preserve"> of </w:t>
      </w:r>
      <w:r w:rsidR="00071F6A" w:rsidRPr="00071F6A">
        <w:rPr>
          <w:rFonts w:ascii="Times New Roman" w:eastAsia="맑은 고딕" w:hAnsi="Times New Roman"/>
          <w:sz w:val="22"/>
          <w:szCs w:val="22"/>
          <w:lang w:eastAsia="ko-KR"/>
        </w:rPr>
        <w:t>TS 38.174</w:t>
      </w:r>
      <w:r w:rsidR="00071F6A">
        <w:rPr>
          <w:rFonts w:ascii="Times New Roman" w:eastAsia="맑은 고딕" w:hAnsi="Times New Roman"/>
          <w:sz w:val="22"/>
          <w:szCs w:val="22"/>
          <w:lang w:eastAsia="ko-KR"/>
        </w:rPr>
        <w:t xml:space="preserve"> and a specific value in the range is given in </w:t>
      </w:r>
      <w:r w:rsidR="00071F6A" w:rsidRPr="00071F6A">
        <w:rPr>
          <w:rFonts w:ascii="Times New Roman" w:eastAsia="맑은 고딕" w:hAnsi="Times New Roman"/>
          <w:sz w:val="22"/>
          <w:szCs w:val="22"/>
          <w:lang w:eastAsia="ko-KR"/>
        </w:rPr>
        <w:t>Table 6.3.3.2-1</w:t>
      </w:r>
      <w:r w:rsidR="00071F6A">
        <w:rPr>
          <w:rFonts w:ascii="Times New Roman" w:eastAsia="맑은 고딕" w:hAnsi="Times New Roman"/>
          <w:sz w:val="22"/>
          <w:szCs w:val="22"/>
          <w:lang w:eastAsia="ko-KR"/>
        </w:rPr>
        <w:t xml:space="preserve"> of </w:t>
      </w:r>
      <w:r w:rsidR="00071F6A" w:rsidRPr="00071F6A">
        <w:rPr>
          <w:rFonts w:ascii="Times New Roman" w:eastAsia="맑은 고딕" w:hAnsi="Times New Roman"/>
          <w:sz w:val="22"/>
          <w:szCs w:val="22"/>
          <w:lang w:eastAsia="ko-KR"/>
        </w:rPr>
        <w:t>TS 38.104</w:t>
      </w:r>
      <w:r w:rsidR="00071F6A">
        <w:rPr>
          <w:rFonts w:ascii="Times New Roman" w:eastAsia="맑은 고딕" w:hAnsi="Times New Roman"/>
          <w:sz w:val="22"/>
          <w:szCs w:val="22"/>
          <w:lang w:eastAsia="ko-KR"/>
        </w:rPr>
        <w:t>.</w:t>
      </w:r>
    </w:p>
    <w:p w14:paraId="64A839D4" w14:textId="268C9255" w:rsidR="00071F6A" w:rsidRDefault="00071F6A" w:rsidP="00B34572">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sidR="00FA6BD5">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071F6A">
        <w:rPr>
          <w:rFonts w:ascii="Times New Roman" w:eastAsia="맑은 고딕" w:hAnsi="Times New Roman"/>
          <w:b/>
          <w:sz w:val="22"/>
          <w:szCs w:val="22"/>
          <w:lang w:eastAsia="ko-KR"/>
        </w:rPr>
        <w:t>Desired DL TX Power Adjustment</w:t>
      </w:r>
      <w:r>
        <w:rPr>
          <w:rFonts w:ascii="Times New Roman" w:eastAsia="맑은 고딕" w:hAnsi="Times New Roman"/>
          <w:b/>
          <w:sz w:val="22"/>
          <w:szCs w:val="22"/>
          <w:lang w:eastAsia="ko-KR"/>
        </w:rPr>
        <w:t xml:space="preserve"> and </w:t>
      </w:r>
      <w:r w:rsidRPr="00071F6A">
        <w:rPr>
          <w:rFonts w:ascii="Times New Roman" w:eastAsia="맑은 고딕" w:hAnsi="Times New Roman"/>
          <w:b/>
          <w:sz w:val="22"/>
          <w:szCs w:val="22"/>
          <w:lang w:eastAsia="ko-KR"/>
        </w:rPr>
        <w:t xml:space="preserve">DL </w:t>
      </w:r>
      <w:proofErr w:type="spellStart"/>
      <w:proofErr w:type="gramStart"/>
      <w:r w:rsidRPr="00071F6A">
        <w:rPr>
          <w:rFonts w:ascii="Times New Roman" w:eastAsia="맑은 고딕" w:hAnsi="Times New Roman"/>
          <w:b/>
          <w:sz w:val="22"/>
          <w:szCs w:val="22"/>
          <w:lang w:eastAsia="ko-KR"/>
        </w:rPr>
        <w:t>Tx</w:t>
      </w:r>
      <w:proofErr w:type="spellEnd"/>
      <w:proofErr w:type="gramEnd"/>
      <w:r w:rsidRPr="00071F6A">
        <w:rPr>
          <w:rFonts w:ascii="Times New Roman" w:eastAsia="맑은 고딕" w:hAnsi="Times New Roman"/>
          <w:b/>
          <w:sz w:val="22"/>
          <w:szCs w:val="22"/>
          <w:lang w:eastAsia="ko-KR"/>
        </w:rPr>
        <w:t xml:space="preserve"> Power Adjustment</w:t>
      </w:r>
      <w:r>
        <w:rPr>
          <w:rFonts w:ascii="Times New Roman" w:eastAsia="맑은 고딕" w:hAnsi="Times New Roman"/>
          <w:b/>
          <w:sz w:val="22"/>
          <w:szCs w:val="22"/>
          <w:lang w:eastAsia="ko-KR"/>
        </w:rPr>
        <w:t xml:space="preserve"> are related to parent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 </w:t>
      </w:r>
    </w:p>
    <w:p w14:paraId="19500C81" w14:textId="3593960C" w:rsidR="003C2C42" w:rsidRDefault="00071F6A" w:rsidP="00B3457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sidR="00FA6BD5">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/value is specified in </w:t>
      </w:r>
      <w:r w:rsidRPr="00071F6A">
        <w:rPr>
          <w:rFonts w:ascii="Times New Roman" w:eastAsia="맑은 고딕" w:hAnsi="Times New Roman"/>
          <w:b/>
          <w:sz w:val="22"/>
          <w:szCs w:val="22"/>
          <w:lang w:eastAsia="ko-KR"/>
        </w:rPr>
        <w:t>section 6.3.1.3 of TS 38.174</w:t>
      </w:r>
      <w:r>
        <w:rPr>
          <w:rFonts w:ascii="Times New Roman" w:eastAsia="맑은 고딕" w:hAnsi="Times New Roman"/>
          <w:b/>
          <w:sz w:val="22"/>
          <w:szCs w:val="22"/>
          <w:lang w:eastAsia="ko-KR"/>
        </w:rPr>
        <w:t xml:space="preserve"> and </w:t>
      </w:r>
      <w:r w:rsidRPr="00071F6A">
        <w:rPr>
          <w:rFonts w:ascii="Times New Roman" w:eastAsia="맑은 고딕" w:hAnsi="Times New Roman"/>
          <w:b/>
          <w:sz w:val="22"/>
          <w:szCs w:val="22"/>
          <w:lang w:eastAsia="ko-KR"/>
        </w:rPr>
        <w:t>Table 6.3.3.2-1 of TS 38.104</w:t>
      </w:r>
      <w:r>
        <w:rPr>
          <w:rFonts w:ascii="Times New Roman" w:eastAsia="맑은 고딕" w:hAnsi="Times New Roman"/>
          <w:b/>
          <w:sz w:val="22"/>
          <w:szCs w:val="22"/>
          <w:lang w:eastAsia="ko-KR"/>
        </w:rPr>
        <w:t xml:space="preserve">. </w:t>
      </w:r>
    </w:p>
    <w:p w14:paraId="178A72F8" w14:textId="77777777" w:rsidR="00071F6A" w:rsidRDefault="00071F6A" w:rsidP="00B34572">
      <w:pPr>
        <w:jc w:val="left"/>
        <w:rPr>
          <w:rFonts w:ascii="Times New Roman" w:eastAsia="맑은 고딕" w:hAnsi="Times New Roman"/>
          <w:sz w:val="22"/>
          <w:szCs w:val="22"/>
          <w:lang w:eastAsia="ko-KR"/>
        </w:rPr>
      </w:pPr>
    </w:p>
    <w:p w14:paraId="0CE766DE" w14:textId="56BE31F0" w:rsidR="00CE4B96" w:rsidRDefault="00FA6BD5" w:rsidP="00B3457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 observation 2 and 3</w:t>
      </w:r>
      <w:r w:rsidR="00071F6A">
        <w:rPr>
          <w:rFonts w:ascii="Times New Roman" w:eastAsia="맑은 고딕" w:hAnsi="Times New Roman"/>
          <w:sz w:val="22"/>
          <w:szCs w:val="22"/>
          <w:lang w:eastAsia="ko-KR"/>
        </w:rPr>
        <w:t xml:space="preserve">, the next question is </w:t>
      </w:r>
      <w:r w:rsidR="00156DAC">
        <w:rPr>
          <w:rFonts w:ascii="Times New Roman" w:eastAsia="맑은 고딕" w:hAnsi="Times New Roman"/>
          <w:sz w:val="22"/>
          <w:szCs w:val="22"/>
          <w:lang w:eastAsia="ko-KR"/>
        </w:rPr>
        <w:t>how</w:t>
      </w:r>
      <w:r w:rsidR="00071F6A">
        <w:rPr>
          <w:rFonts w:ascii="Times New Roman" w:eastAsia="맑은 고딕" w:hAnsi="Times New Roman"/>
          <w:sz w:val="22"/>
          <w:szCs w:val="22"/>
          <w:lang w:eastAsia="ko-KR"/>
        </w:rPr>
        <w:t xml:space="preserve"> the IAB-MT </w:t>
      </w:r>
      <w:r w:rsidR="00CE4B96">
        <w:rPr>
          <w:rFonts w:ascii="Times New Roman" w:eastAsia="맑은 고딕" w:hAnsi="Times New Roman"/>
          <w:sz w:val="22"/>
          <w:szCs w:val="22"/>
          <w:lang w:eastAsia="ko-KR"/>
        </w:rPr>
        <w:t>can recognize the</w:t>
      </w:r>
      <w:r w:rsidR="00156DAC">
        <w:rPr>
          <w:rFonts w:ascii="Times New Roman" w:eastAsia="맑은 고딕" w:hAnsi="Times New Roman"/>
          <w:sz w:val="22"/>
          <w:szCs w:val="22"/>
          <w:lang w:eastAsia="ko-KR"/>
        </w:rPr>
        <w:t xml:space="preserve"> endpoint in the value range of the parent </w:t>
      </w:r>
      <w:r w:rsidR="00CE4B96">
        <w:rPr>
          <w:rFonts w:ascii="Times New Roman" w:eastAsia="맑은 고딕" w:hAnsi="Times New Roman"/>
          <w:sz w:val="22"/>
          <w:szCs w:val="22"/>
          <w:lang w:eastAsia="ko-KR"/>
        </w:rPr>
        <w:t>IAB-DU’s DL TX power</w:t>
      </w:r>
      <w:r w:rsidR="00156DA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We think that it also depends on how parent-node’s IAB-DU</w:t>
      </w:r>
      <w:r w:rsidRPr="00FA6BD5">
        <w:rPr>
          <w:rFonts w:ascii="Times New Roman" w:eastAsia="맑은 고딕" w:hAnsi="Times New Roman"/>
          <w:sz w:val="22"/>
          <w:szCs w:val="22"/>
          <w:lang w:eastAsia="ko-KR"/>
        </w:rPr>
        <w:t xml:space="preserve"> DL TX power range is changed frequently</w:t>
      </w:r>
      <w:r>
        <w:rPr>
          <w:rFonts w:ascii="Times New Roman" w:eastAsia="맑은 고딕" w:hAnsi="Times New Roman" w:hint="eastAsia"/>
          <w:sz w:val="22"/>
          <w:szCs w:val="22"/>
          <w:lang w:eastAsia="ko-KR"/>
        </w:rPr>
        <w:t xml:space="preserve">. </w:t>
      </w:r>
      <w:r w:rsidR="00CE4B96">
        <w:rPr>
          <w:rFonts w:ascii="Times New Roman" w:eastAsia="맑은 고딕" w:hAnsi="Times New Roman"/>
          <w:sz w:val="22"/>
          <w:szCs w:val="22"/>
          <w:lang w:eastAsia="ko-KR"/>
        </w:rPr>
        <w:t>In our view, IAB-DU’s DL TX power can be changed frequently, but the value range/endpoint of the parent IAB-DU’s DL TX power would not be changed often and this can be configured to the IAB-MT using RRC signalling. Of course, if RAN1 inform RAN2 of that this endpoint is changed often, RAN2 can include this value into the MAC CE at that point. For now, we prefer to signal this endpoint using RRC message.</w:t>
      </w:r>
    </w:p>
    <w:p w14:paraId="69CD8BC2" w14:textId="7AD514AA" w:rsidR="00B34572" w:rsidRPr="00156DAC" w:rsidRDefault="00156DAC" w:rsidP="004154F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confirm that endpoint of the value range for </w:t>
      </w:r>
      <w:r w:rsidRPr="00156DAC">
        <w:rPr>
          <w:rFonts w:ascii="Times New Roman" w:eastAsia="맑은 고딕" w:hAnsi="Times New Roman"/>
          <w:b/>
          <w:sz w:val="22"/>
          <w:szCs w:val="22"/>
          <w:lang w:eastAsia="ko-KR"/>
        </w:rPr>
        <w:t>Desired DL TX Power Adjustment</w:t>
      </w:r>
      <w:r>
        <w:rPr>
          <w:rFonts w:ascii="Times New Roman" w:eastAsia="맑은 고딕" w:hAnsi="Times New Roman"/>
          <w:b/>
          <w:sz w:val="22"/>
          <w:szCs w:val="22"/>
          <w:lang w:eastAsia="ko-KR"/>
        </w:rPr>
        <w:t>/</w:t>
      </w:r>
      <w:r w:rsidRPr="00156DAC">
        <w:rPr>
          <w:rFonts w:ascii="Times New Roman" w:eastAsia="맑은 고딕" w:hAnsi="Times New Roman"/>
          <w:b/>
          <w:sz w:val="22"/>
          <w:szCs w:val="22"/>
          <w:lang w:eastAsia="ko-KR"/>
        </w:rPr>
        <w:t xml:space="preserve">DL </w:t>
      </w:r>
      <w:proofErr w:type="spellStart"/>
      <w:proofErr w:type="gramStart"/>
      <w:r w:rsidRPr="00156DAC">
        <w:rPr>
          <w:rFonts w:ascii="Times New Roman" w:eastAsia="맑은 고딕" w:hAnsi="Times New Roman"/>
          <w:b/>
          <w:sz w:val="22"/>
          <w:szCs w:val="22"/>
          <w:lang w:eastAsia="ko-KR"/>
        </w:rPr>
        <w:t>Tx</w:t>
      </w:r>
      <w:proofErr w:type="spellEnd"/>
      <w:proofErr w:type="gramEnd"/>
      <w:r w:rsidRPr="00156DAC">
        <w:rPr>
          <w:rFonts w:ascii="Times New Roman" w:eastAsia="맑은 고딕" w:hAnsi="Times New Roman"/>
          <w:b/>
          <w:sz w:val="22"/>
          <w:szCs w:val="22"/>
          <w:lang w:eastAsia="ko-KR"/>
        </w:rPr>
        <w:t xml:space="preserve"> Power Adjustment </w:t>
      </w:r>
      <w:r>
        <w:rPr>
          <w:rFonts w:ascii="Times New Roman" w:eastAsia="맑은 고딕" w:hAnsi="Times New Roman"/>
          <w:b/>
          <w:sz w:val="22"/>
          <w:szCs w:val="22"/>
          <w:lang w:eastAsia="ko-KR"/>
        </w:rPr>
        <w:t xml:space="preserve">is determined by the parent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 (RAN1 confirmation may be needed) and this endpoint is configured to the IAB-MT using an RRC signalling. </w:t>
      </w:r>
    </w:p>
    <w:p w14:paraId="5636DCA0" w14:textId="77777777" w:rsidR="00B43E2D" w:rsidRPr="00B43E2D" w:rsidRDefault="00B43E2D" w:rsidP="000659C6">
      <w:pPr>
        <w:jc w:val="left"/>
        <w:rPr>
          <w:rFonts w:ascii="Times New Roman" w:eastAsia="맑은 고딕" w:hAnsi="Times New Roman"/>
          <w:sz w:val="22"/>
          <w:szCs w:val="22"/>
          <w:lang w:val="en-US"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56E4BF96" w14:textId="77777777" w:rsidR="00CE4B96" w:rsidRDefault="00CE4B96" w:rsidP="00CE4B96">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No blocking issue is remained to design the MAC CE for </w:t>
      </w:r>
      <w:r w:rsidRPr="002A1D74">
        <w:rPr>
          <w:rFonts w:ascii="Times New Roman" w:eastAsia="맑은 고딕" w:hAnsi="Times New Roman"/>
          <w:b/>
          <w:sz w:val="22"/>
          <w:szCs w:val="22"/>
          <w:lang w:eastAsia="ko-KR"/>
        </w:rPr>
        <w:t>Desired IAB-MT PSD range</w:t>
      </w:r>
      <w:r>
        <w:rPr>
          <w:rFonts w:ascii="Times New Roman" w:eastAsia="맑은 고딕" w:hAnsi="Times New Roman"/>
          <w:b/>
          <w:sz w:val="22"/>
          <w:szCs w:val="22"/>
          <w:lang w:eastAsia="ko-KR"/>
        </w:rPr>
        <w:t xml:space="preserve">. </w:t>
      </w:r>
    </w:p>
    <w:p w14:paraId="7F946F52" w14:textId="77777777" w:rsidR="00CE4B96" w:rsidRDefault="00CE4B96" w:rsidP="00CE4B96">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Pr="00071F6A">
        <w:rPr>
          <w:rFonts w:ascii="Times New Roman" w:eastAsia="맑은 고딕" w:hAnsi="Times New Roman"/>
          <w:b/>
          <w:sz w:val="22"/>
          <w:szCs w:val="22"/>
          <w:lang w:eastAsia="ko-KR"/>
        </w:rPr>
        <w:t>Desired DL TX Power Adjustment</w:t>
      </w:r>
      <w:r>
        <w:rPr>
          <w:rFonts w:ascii="Times New Roman" w:eastAsia="맑은 고딕" w:hAnsi="Times New Roman"/>
          <w:b/>
          <w:sz w:val="22"/>
          <w:szCs w:val="22"/>
          <w:lang w:eastAsia="ko-KR"/>
        </w:rPr>
        <w:t xml:space="preserve"> and </w:t>
      </w:r>
      <w:r w:rsidRPr="00071F6A">
        <w:rPr>
          <w:rFonts w:ascii="Times New Roman" w:eastAsia="맑은 고딕" w:hAnsi="Times New Roman"/>
          <w:b/>
          <w:sz w:val="22"/>
          <w:szCs w:val="22"/>
          <w:lang w:eastAsia="ko-KR"/>
        </w:rPr>
        <w:t xml:space="preserve">DL </w:t>
      </w:r>
      <w:proofErr w:type="spellStart"/>
      <w:proofErr w:type="gramStart"/>
      <w:r w:rsidRPr="00071F6A">
        <w:rPr>
          <w:rFonts w:ascii="Times New Roman" w:eastAsia="맑은 고딕" w:hAnsi="Times New Roman"/>
          <w:b/>
          <w:sz w:val="22"/>
          <w:szCs w:val="22"/>
          <w:lang w:eastAsia="ko-KR"/>
        </w:rPr>
        <w:t>Tx</w:t>
      </w:r>
      <w:proofErr w:type="spellEnd"/>
      <w:proofErr w:type="gramEnd"/>
      <w:r w:rsidRPr="00071F6A">
        <w:rPr>
          <w:rFonts w:ascii="Times New Roman" w:eastAsia="맑은 고딕" w:hAnsi="Times New Roman"/>
          <w:b/>
          <w:sz w:val="22"/>
          <w:szCs w:val="22"/>
          <w:lang w:eastAsia="ko-KR"/>
        </w:rPr>
        <w:t xml:space="preserve"> Power Adjustment</w:t>
      </w:r>
      <w:r>
        <w:rPr>
          <w:rFonts w:ascii="Times New Roman" w:eastAsia="맑은 고딕" w:hAnsi="Times New Roman"/>
          <w:b/>
          <w:sz w:val="22"/>
          <w:szCs w:val="22"/>
          <w:lang w:eastAsia="ko-KR"/>
        </w:rPr>
        <w:t xml:space="preserve"> are related to parent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 </w:t>
      </w:r>
    </w:p>
    <w:p w14:paraId="7C7F93D9" w14:textId="77777777" w:rsidR="00CE4B96" w:rsidRDefault="00CE4B96" w:rsidP="00CE4B96">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/value is specified in </w:t>
      </w:r>
      <w:r w:rsidRPr="00071F6A">
        <w:rPr>
          <w:rFonts w:ascii="Times New Roman" w:eastAsia="맑은 고딕" w:hAnsi="Times New Roman"/>
          <w:b/>
          <w:sz w:val="22"/>
          <w:szCs w:val="22"/>
          <w:lang w:eastAsia="ko-KR"/>
        </w:rPr>
        <w:t>section 6.3.1.3 of TS 38.174</w:t>
      </w:r>
      <w:r>
        <w:rPr>
          <w:rFonts w:ascii="Times New Roman" w:eastAsia="맑은 고딕" w:hAnsi="Times New Roman"/>
          <w:b/>
          <w:sz w:val="22"/>
          <w:szCs w:val="22"/>
          <w:lang w:eastAsia="ko-KR"/>
        </w:rPr>
        <w:t xml:space="preserve"> and </w:t>
      </w:r>
      <w:r w:rsidRPr="00071F6A">
        <w:rPr>
          <w:rFonts w:ascii="Times New Roman" w:eastAsia="맑은 고딕" w:hAnsi="Times New Roman"/>
          <w:b/>
          <w:sz w:val="22"/>
          <w:szCs w:val="22"/>
          <w:lang w:eastAsia="ko-KR"/>
        </w:rPr>
        <w:t>Table 6.3.3.2-1 of TS 38.104</w:t>
      </w:r>
      <w:r>
        <w:rPr>
          <w:rFonts w:ascii="Times New Roman" w:eastAsia="맑은 고딕" w:hAnsi="Times New Roman"/>
          <w:b/>
          <w:sz w:val="22"/>
          <w:szCs w:val="22"/>
          <w:lang w:eastAsia="ko-KR"/>
        </w:rPr>
        <w:t xml:space="preserve">. </w:t>
      </w:r>
    </w:p>
    <w:p w14:paraId="35724C7E" w14:textId="77777777" w:rsidR="00CD27CC" w:rsidRPr="00CE4B96" w:rsidRDefault="00CD27CC" w:rsidP="00CD27CC">
      <w:pPr>
        <w:jc w:val="left"/>
        <w:rPr>
          <w:rFonts w:ascii="Times New Roman" w:eastAsia="맑은 고딕" w:hAnsi="Times New Roman"/>
          <w:b/>
          <w:sz w:val="22"/>
          <w:szCs w:val="22"/>
          <w:lang w:eastAsia="ko-KR"/>
        </w:rPr>
      </w:pPr>
    </w:p>
    <w:p w14:paraId="38B9582B" w14:textId="77777777" w:rsidR="00CE4B96" w:rsidRPr="00302442" w:rsidRDefault="00CE4B96" w:rsidP="00CE4B96">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BC3E19">
        <w:rPr>
          <w:rFonts w:ascii="Times New Roman" w:eastAsia="맑은 고딕" w:hAnsi="Times New Roman"/>
          <w:b/>
          <w:sz w:val="22"/>
          <w:szCs w:val="22"/>
          <w:lang w:eastAsia="ko-KR"/>
        </w:rPr>
        <w:t>For</w:t>
      </w:r>
      <w:r>
        <w:rPr>
          <w:rFonts w:ascii="Times New Roman" w:eastAsia="맑은 고딕" w:hAnsi="Times New Roman"/>
          <w:b/>
          <w:sz w:val="22"/>
          <w:szCs w:val="22"/>
          <w:lang w:eastAsia="ko-KR"/>
        </w:rPr>
        <w:t xml:space="preserve"> the MAC CEs which need to indicate mapping between slot and timing case/</w:t>
      </w:r>
      <w:r w:rsidRPr="00BF3162">
        <w:rPr>
          <w:rFonts w:ascii="Times New Roman" w:eastAsia="맑은 고딕" w:hAnsi="Times New Roman"/>
          <w:b/>
          <w:sz w:val="22"/>
          <w:szCs w:val="22"/>
          <w:lang w:eastAsia="ko-KR"/>
        </w:rPr>
        <w:t>beam indication/power adjustment/PSD range</w:t>
      </w:r>
      <w:r>
        <w:rPr>
          <w:rFonts w:ascii="Times New Roman" w:eastAsia="맑은 고딕" w:hAnsi="Times New Roman"/>
          <w:b/>
          <w:sz w:val="22"/>
          <w:szCs w:val="22"/>
          <w:lang w:eastAsia="ko-KR"/>
        </w:rPr>
        <w:t>, a bitmap is used to indicate which timing case/</w:t>
      </w:r>
      <w:r w:rsidRPr="00BF3162">
        <w:rPr>
          <w:rFonts w:ascii="Times New Roman" w:eastAsia="맑은 고딕" w:hAnsi="Times New Roman"/>
          <w:b/>
          <w:sz w:val="22"/>
          <w:szCs w:val="22"/>
          <w:lang w:eastAsia="ko-KR"/>
        </w:rPr>
        <w:t>beam indication/power adjustment/PSD range</w:t>
      </w:r>
      <w:r>
        <w:rPr>
          <w:rFonts w:ascii="Times New Roman" w:eastAsia="맑은 고딕" w:hAnsi="Times New Roman"/>
          <w:b/>
          <w:sz w:val="22"/>
          <w:szCs w:val="22"/>
          <w:lang w:eastAsia="ko-KR"/>
        </w:rPr>
        <w:t xml:space="preserve"> is associated to each slot in the list of slots</w:t>
      </w:r>
      <w:r w:rsidRPr="00670B92">
        <w:rPr>
          <w:rFonts w:ascii="Times New Roman" w:eastAsia="맑은 고딕" w:hAnsi="Times New Roman"/>
          <w:b/>
          <w:sz w:val="22"/>
          <w:szCs w:val="22"/>
          <w:lang w:eastAsia="ko-KR"/>
        </w:rPr>
        <w:t>.</w:t>
      </w:r>
    </w:p>
    <w:p w14:paraId="54A16478" w14:textId="77777777" w:rsidR="00CE4B96" w:rsidRDefault="00CE4B96" w:rsidP="00CE4B9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consult to RAN1 before determining whether periodicity of slots is signalled using a RRC message or a MAC CE. </w:t>
      </w:r>
    </w:p>
    <w:p w14:paraId="42AD68A1" w14:textId="77777777" w:rsidR="00CE4B96" w:rsidRPr="00156DAC" w:rsidRDefault="00CE4B96" w:rsidP="00CE4B96">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RAN2 confirm that endpoint of the value range for </w:t>
      </w:r>
      <w:r w:rsidRPr="00156DAC">
        <w:rPr>
          <w:rFonts w:ascii="Times New Roman" w:eastAsia="맑은 고딕" w:hAnsi="Times New Roman"/>
          <w:b/>
          <w:sz w:val="22"/>
          <w:szCs w:val="22"/>
          <w:lang w:eastAsia="ko-KR"/>
        </w:rPr>
        <w:t>Desired DL TX Power Adjustment</w:t>
      </w:r>
      <w:r>
        <w:rPr>
          <w:rFonts w:ascii="Times New Roman" w:eastAsia="맑은 고딕" w:hAnsi="Times New Roman"/>
          <w:b/>
          <w:sz w:val="22"/>
          <w:szCs w:val="22"/>
          <w:lang w:eastAsia="ko-KR"/>
        </w:rPr>
        <w:t>/</w:t>
      </w:r>
      <w:r w:rsidRPr="00156DAC">
        <w:rPr>
          <w:rFonts w:ascii="Times New Roman" w:eastAsia="맑은 고딕" w:hAnsi="Times New Roman"/>
          <w:b/>
          <w:sz w:val="22"/>
          <w:szCs w:val="22"/>
          <w:lang w:eastAsia="ko-KR"/>
        </w:rPr>
        <w:t xml:space="preserve">DL </w:t>
      </w:r>
      <w:proofErr w:type="spellStart"/>
      <w:proofErr w:type="gramStart"/>
      <w:r w:rsidRPr="00156DAC">
        <w:rPr>
          <w:rFonts w:ascii="Times New Roman" w:eastAsia="맑은 고딕" w:hAnsi="Times New Roman"/>
          <w:b/>
          <w:sz w:val="22"/>
          <w:szCs w:val="22"/>
          <w:lang w:eastAsia="ko-KR"/>
        </w:rPr>
        <w:t>Tx</w:t>
      </w:r>
      <w:proofErr w:type="spellEnd"/>
      <w:proofErr w:type="gramEnd"/>
      <w:r w:rsidRPr="00156DAC">
        <w:rPr>
          <w:rFonts w:ascii="Times New Roman" w:eastAsia="맑은 고딕" w:hAnsi="Times New Roman"/>
          <w:b/>
          <w:sz w:val="22"/>
          <w:szCs w:val="22"/>
          <w:lang w:eastAsia="ko-KR"/>
        </w:rPr>
        <w:t xml:space="preserve"> Power Adjustment </w:t>
      </w:r>
      <w:r>
        <w:rPr>
          <w:rFonts w:ascii="Times New Roman" w:eastAsia="맑은 고딕" w:hAnsi="Times New Roman"/>
          <w:b/>
          <w:sz w:val="22"/>
          <w:szCs w:val="22"/>
          <w:lang w:eastAsia="ko-KR"/>
        </w:rPr>
        <w:t xml:space="preserve">is determined by the parent </w:t>
      </w:r>
      <w:r w:rsidRPr="00071F6A">
        <w:rPr>
          <w:rFonts w:ascii="Times New Roman" w:eastAsia="맑은 고딕" w:hAnsi="Times New Roman"/>
          <w:b/>
          <w:sz w:val="22"/>
          <w:szCs w:val="22"/>
          <w:lang w:eastAsia="ko-KR"/>
        </w:rPr>
        <w:t>IAB-DU’s DL TX power range</w:t>
      </w:r>
      <w:r>
        <w:rPr>
          <w:rFonts w:ascii="Times New Roman" w:eastAsia="맑은 고딕" w:hAnsi="Times New Roman"/>
          <w:b/>
          <w:sz w:val="22"/>
          <w:szCs w:val="22"/>
          <w:lang w:eastAsia="ko-KR"/>
        </w:rPr>
        <w:t xml:space="preserve"> (RAN1 confirmation may be needed) and this endpoint is configured to the IAB-MT using an RRC signalling. </w:t>
      </w:r>
    </w:p>
    <w:p w14:paraId="521FBF54" w14:textId="77777777" w:rsidR="003C2C42" w:rsidRPr="00CE4B96" w:rsidRDefault="003C2C42" w:rsidP="008C10C3">
      <w:pPr>
        <w:jc w:val="left"/>
        <w:rPr>
          <w:rFonts w:ascii="Times New Roman" w:eastAsia="맑은 고딕" w:hAnsi="Times New Roman"/>
          <w:sz w:val="22"/>
          <w:szCs w:val="22"/>
          <w:lang w:eastAsia="ko-KR"/>
        </w:rPr>
      </w:pPr>
    </w:p>
    <w:sectPr w:rsidR="003C2C42" w:rsidRPr="00CE4B96">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F8751" w14:textId="77777777" w:rsidR="00404BC3" w:rsidRDefault="00404BC3">
      <w:pPr>
        <w:spacing w:after="0"/>
      </w:pPr>
      <w:r>
        <w:separator/>
      </w:r>
    </w:p>
  </w:endnote>
  <w:endnote w:type="continuationSeparator" w:id="0">
    <w:p w14:paraId="32B3289F" w14:textId="77777777" w:rsidR="00404BC3" w:rsidRDefault="00404B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BB7F8" w14:textId="77777777" w:rsidR="00404BC3" w:rsidRDefault="00404BC3">
      <w:pPr>
        <w:spacing w:after="0"/>
      </w:pPr>
      <w:r>
        <w:separator/>
      </w:r>
    </w:p>
  </w:footnote>
  <w:footnote w:type="continuationSeparator" w:id="0">
    <w:p w14:paraId="51306B8B" w14:textId="77777777" w:rsidR="00404BC3" w:rsidRDefault="00404B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16FB7"/>
    <w:multiLevelType w:val="hybridMultilevel"/>
    <w:tmpl w:val="FA483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3D03808"/>
    <w:multiLevelType w:val="hybridMultilevel"/>
    <w:tmpl w:val="0F20B302"/>
    <w:lvl w:ilvl="0" w:tplc="B0064C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1D7B5C"/>
    <w:multiLevelType w:val="hybridMultilevel"/>
    <w:tmpl w:val="9992170E"/>
    <w:lvl w:ilvl="0" w:tplc="79CE668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B2225A"/>
    <w:multiLevelType w:val="hybridMultilevel"/>
    <w:tmpl w:val="097E78E8"/>
    <w:lvl w:ilvl="0" w:tplc="3310645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9">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4">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7"/>
  </w:num>
  <w:num w:numId="3">
    <w:abstractNumId w:val="1"/>
  </w:num>
  <w:num w:numId="4">
    <w:abstractNumId w:val="22"/>
  </w:num>
  <w:num w:numId="5">
    <w:abstractNumId w:val="24"/>
  </w:num>
  <w:num w:numId="6">
    <w:abstractNumId w:val="11"/>
  </w:num>
  <w:num w:numId="7">
    <w:abstractNumId w:val="19"/>
  </w:num>
  <w:num w:numId="8">
    <w:abstractNumId w:val="15"/>
  </w:num>
  <w:num w:numId="9">
    <w:abstractNumId w:val="23"/>
  </w:num>
  <w:num w:numId="10">
    <w:abstractNumId w:val="3"/>
  </w:num>
  <w:num w:numId="11">
    <w:abstractNumId w:val="4"/>
  </w:num>
  <w:num w:numId="12">
    <w:abstractNumId w:val="23"/>
  </w:num>
  <w:num w:numId="13">
    <w:abstractNumId w:val="9"/>
  </w:num>
  <w:num w:numId="14">
    <w:abstractNumId w:val="18"/>
  </w:num>
  <w:num w:numId="15">
    <w:abstractNumId w:val="26"/>
  </w:num>
  <w:num w:numId="16">
    <w:abstractNumId w:val="14"/>
  </w:num>
  <w:num w:numId="17">
    <w:abstractNumId w:val="12"/>
  </w:num>
  <w:num w:numId="18">
    <w:abstractNumId w:val="8"/>
  </w:num>
  <w:num w:numId="19">
    <w:abstractNumId w:val="27"/>
  </w:num>
  <w:num w:numId="20">
    <w:abstractNumId w:val="5"/>
  </w:num>
  <w:num w:numId="21">
    <w:abstractNumId w:val="23"/>
  </w:num>
  <w:num w:numId="22">
    <w:abstractNumId w:val="13"/>
  </w:num>
  <w:num w:numId="23">
    <w:abstractNumId w:val="23"/>
  </w:num>
  <w:num w:numId="24">
    <w:abstractNumId w:val="23"/>
  </w:num>
  <w:num w:numId="25">
    <w:abstractNumId w:val="16"/>
  </w:num>
  <w:num w:numId="26">
    <w:abstractNumId w:val="20"/>
  </w:num>
  <w:num w:numId="27">
    <w:abstractNumId w:val="23"/>
  </w:num>
  <w:num w:numId="28">
    <w:abstractNumId w:val="23"/>
  </w:num>
  <w:num w:numId="29">
    <w:abstractNumId w:val="7"/>
  </w:num>
  <w:num w:numId="30">
    <w:abstractNumId w:val="2"/>
  </w:num>
  <w:num w:numId="31">
    <w:abstractNumId w:val="10"/>
  </w:num>
  <w:num w:numId="32">
    <w:abstractNumId w:val="21"/>
  </w:num>
  <w:num w:numId="33">
    <w:abstractNumId w:val="6"/>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32E7"/>
    <w:rsid w:val="0002750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1C04"/>
    <w:rsid w:val="00062F02"/>
    <w:rsid w:val="000659C6"/>
    <w:rsid w:val="000669DC"/>
    <w:rsid w:val="00067361"/>
    <w:rsid w:val="00071F6A"/>
    <w:rsid w:val="000819E8"/>
    <w:rsid w:val="00083523"/>
    <w:rsid w:val="00084494"/>
    <w:rsid w:val="000856BD"/>
    <w:rsid w:val="00086619"/>
    <w:rsid w:val="00090166"/>
    <w:rsid w:val="00092E43"/>
    <w:rsid w:val="00093339"/>
    <w:rsid w:val="00094B23"/>
    <w:rsid w:val="00094E5F"/>
    <w:rsid w:val="00095C7A"/>
    <w:rsid w:val="000961D6"/>
    <w:rsid w:val="000A1C00"/>
    <w:rsid w:val="000A33D9"/>
    <w:rsid w:val="000B0A60"/>
    <w:rsid w:val="000B3501"/>
    <w:rsid w:val="000B3630"/>
    <w:rsid w:val="000B37DB"/>
    <w:rsid w:val="000C1F1E"/>
    <w:rsid w:val="000C4062"/>
    <w:rsid w:val="000C68CC"/>
    <w:rsid w:val="000D26E0"/>
    <w:rsid w:val="000D41B5"/>
    <w:rsid w:val="000D4F56"/>
    <w:rsid w:val="000D7090"/>
    <w:rsid w:val="000E176A"/>
    <w:rsid w:val="000E19F2"/>
    <w:rsid w:val="000E234F"/>
    <w:rsid w:val="000E358D"/>
    <w:rsid w:val="000E5B71"/>
    <w:rsid w:val="000E67AD"/>
    <w:rsid w:val="000E76E1"/>
    <w:rsid w:val="00100BF3"/>
    <w:rsid w:val="00101375"/>
    <w:rsid w:val="00102781"/>
    <w:rsid w:val="00105F02"/>
    <w:rsid w:val="00105F28"/>
    <w:rsid w:val="00106C02"/>
    <w:rsid w:val="00107E19"/>
    <w:rsid w:val="00117218"/>
    <w:rsid w:val="0012116C"/>
    <w:rsid w:val="0012162A"/>
    <w:rsid w:val="00131637"/>
    <w:rsid w:val="00131CFB"/>
    <w:rsid w:val="001344E5"/>
    <w:rsid w:val="00134879"/>
    <w:rsid w:val="00135E74"/>
    <w:rsid w:val="00142815"/>
    <w:rsid w:val="00147E50"/>
    <w:rsid w:val="00150896"/>
    <w:rsid w:val="0015127E"/>
    <w:rsid w:val="00156DAC"/>
    <w:rsid w:val="0015710C"/>
    <w:rsid w:val="001667B9"/>
    <w:rsid w:val="001714C3"/>
    <w:rsid w:val="00176668"/>
    <w:rsid w:val="00176E67"/>
    <w:rsid w:val="00177F44"/>
    <w:rsid w:val="00190088"/>
    <w:rsid w:val="00191406"/>
    <w:rsid w:val="001928D1"/>
    <w:rsid w:val="001929B7"/>
    <w:rsid w:val="001A0B69"/>
    <w:rsid w:val="001A4C1E"/>
    <w:rsid w:val="001B35EB"/>
    <w:rsid w:val="001B3D5D"/>
    <w:rsid w:val="001C2F80"/>
    <w:rsid w:val="001C5A57"/>
    <w:rsid w:val="001C5B25"/>
    <w:rsid w:val="001C6C23"/>
    <w:rsid w:val="001C7297"/>
    <w:rsid w:val="001D0DAD"/>
    <w:rsid w:val="001D161E"/>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576F"/>
    <w:rsid w:val="002172F0"/>
    <w:rsid w:val="00224C3D"/>
    <w:rsid w:val="002254F8"/>
    <w:rsid w:val="00232474"/>
    <w:rsid w:val="00234BED"/>
    <w:rsid w:val="002350E5"/>
    <w:rsid w:val="00235B49"/>
    <w:rsid w:val="0023755B"/>
    <w:rsid w:val="0024027C"/>
    <w:rsid w:val="002404D6"/>
    <w:rsid w:val="00243D04"/>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8B8"/>
    <w:rsid w:val="00290DC1"/>
    <w:rsid w:val="002925FD"/>
    <w:rsid w:val="00293E85"/>
    <w:rsid w:val="00296299"/>
    <w:rsid w:val="002964D0"/>
    <w:rsid w:val="00296A83"/>
    <w:rsid w:val="002A1D74"/>
    <w:rsid w:val="002A36FA"/>
    <w:rsid w:val="002A434F"/>
    <w:rsid w:val="002A67B0"/>
    <w:rsid w:val="002A7C81"/>
    <w:rsid w:val="002B46B9"/>
    <w:rsid w:val="002B522E"/>
    <w:rsid w:val="002B6567"/>
    <w:rsid w:val="002C0E59"/>
    <w:rsid w:val="002C1827"/>
    <w:rsid w:val="002C3101"/>
    <w:rsid w:val="002C3C46"/>
    <w:rsid w:val="002C3E17"/>
    <w:rsid w:val="002C47DB"/>
    <w:rsid w:val="002C4A5E"/>
    <w:rsid w:val="002C4E21"/>
    <w:rsid w:val="002C5076"/>
    <w:rsid w:val="002C6FA7"/>
    <w:rsid w:val="002D5EAD"/>
    <w:rsid w:val="002E03CC"/>
    <w:rsid w:val="002E1195"/>
    <w:rsid w:val="002E233C"/>
    <w:rsid w:val="002E5D46"/>
    <w:rsid w:val="002F1193"/>
    <w:rsid w:val="002F54BA"/>
    <w:rsid w:val="002F661F"/>
    <w:rsid w:val="002F7CA0"/>
    <w:rsid w:val="00302442"/>
    <w:rsid w:val="00304930"/>
    <w:rsid w:val="00306521"/>
    <w:rsid w:val="00312242"/>
    <w:rsid w:val="00312D82"/>
    <w:rsid w:val="00321C22"/>
    <w:rsid w:val="00321E7D"/>
    <w:rsid w:val="0032633A"/>
    <w:rsid w:val="00327626"/>
    <w:rsid w:val="003278DC"/>
    <w:rsid w:val="00332EEB"/>
    <w:rsid w:val="00337634"/>
    <w:rsid w:val="00337758"/>
    <w:rsid w:val="00340055"/>
    <w:rsid w:val="00343EFF"/>
    <w:rsid w:val="0034772A"/>
    <w:rsid w:val="003516A5"/>
    <w:rsid w:val="003529DD"/>
    <w:rsid w:val="0035493D"/>
    <w:rsid w:val="00362F0D"/>
    <w:rsid w:val="00363138"/>
    <w:rsid w:val="00365C3D"/>
    <w:rsid w:val="003703AF"/>
    <w:rsid w:val="003744D5"/>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01A"/>
    <w:rsid w:val="0039297C"/>
    <w:rsid w:val="0039541A"/>
    <w:rsid w:val="003A0353"/>
    <w:rsid w:val="003A0DB1"/>
    <w:rsid w:val="003A7E57"/>
    <w:rsid w:val="003B3820"/>
    <w:rsid w:val="003B7475"/>
    <w:rsid w:val="003B7793"/>
    <w:rsid w:val="003C1639"/>
    <w:rsid w:val="003C2C42"/>
    <w:rsid w:val="003C5501"/>
    <w:rsid w:val="003D12E0"/>
    <w:rsid w:val="003D2074"/>
    <w:rsid w:val="003E14FB"/>
    <w:rsid w:val="003E23F1"/>
    <w:rsid w:val="003E4C0D"/>
    <w:rsid w:val="003E66AE"/>
    <w:rsid w:val="003E6914"/>
    <w:rsid w:val="003E7031"/>
    <w:rsid w:val="003E7498"/>
    <w:rsid w:val="003F0538"/>
    <w:rsid w:val="003F05F4"/>
    <w:rsid w:val="003F13E5"/>
    <w:rsid w:val="003F642B"/>
    <w:rsid w:val="003F7B20"/>
    <w:rsid w:val="003F7B75"/>
    <w:rsid w:val="00400D85"/>
    <w:rsid w:val="00404050"/>
    <w:rsid w:val="00404BC3"/>
    <w:rsid w:val="004104C6"/>
    <w:rsid w:val="00413A83"/>
    <w:rsid w:val="00414E16"/>
    <w:rsid w:val="004154F6"/>
    <w:rsid w:val="004167B1"/>
    <w:rsid w:val="00417289"/>
    <w:rsid w:val="00422E12"/>
    <w:rsid w:val="00424A2F"/>
    <w:rsid w:val="004253EB"/>
    <w:rsid w:val="00425436"/>
    <w:rsid w:val="00426C9D"/>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59CD"/>
    <w:rsid w:val="004866BE"/>
    <w:rsid w:val="00491538"/>
    <w:rsid w:val="004956EA"/>
    <w:rsid w:val="0049600A"/>
    <w:rsid w:val="004A210D"/>
    <w:rsid w:val="004A2D99"/>
    <w:rsid w:val="004A375F"/>
    <w:rsid w:val="004A4893"/>
    <w:rsid w:val="004A5D98"/>
    <w:rsid w:val="004B09DA"/>
    <w:rsid w:val="004B0EDD"/>
    <w:rsid w:val="004B2FA2"/>
    <w:rsid w:val="004B50C3"/>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01C6"/>
    <w:rsid w:val="00503B7E"/>
    <w:rsid w:val="00505AE6"/>
    <w:rsid w:val="00506CA8"/>
    <w:rsid w:val="00506FFD"/>
    <w:rsid w:val="00520E45"/>
    <w:rsid w:val="005214A2"/>
    <w:rsid w:val="00521EDA"/>
    <w:rsid w:val="005270CE"/>
    <w:rsid w:val="005277B8"/>
    <w:rsid w:val="00532D38"/>
    <w:rsid w:val="00535C8E"/>
    <w:rsid w:val="005463D1"/>
    <w:rsid w:val="005504EC"/>
    <w:rsid w:val="00552157"/>
    <w:rsid w:val="00555454"/>
    <w:rsid w:val="00555EAA"/>
    <w:rsid w:val="005573E8"/>
    <w:rsid w:val="005574A6"/>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8A9"/>
    <w:rsid w:val="005B6372"/>
    <w:rsid w:val="005B7B6C"/>
    <w:rsid w:val="005C1FA4"/>
    <w:rsid w:val="005C2CC9"/>
    <w:rsid w:val="005C4497"/>
    <w:rsid w:val="005C5C3C"/>
    <w:rsid w:val="005C759C"/>
    <w:rsid w:val="005D30AA"/>
    <w:rsid w:val="005D3331"/>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68D3"/>
    <w:rsid w:val="00627192"/>
    <w:rsid w:val="00627DFB"/>
    <w:rsid w:val="00635002"/>
    <w:rsid w:val="00636314"/>
    <w:rsid w:val="006365FA"/>
    <w:rsid w:val="00643713"/>
    <w:rsid w:val="00643EEF"/>
    <w:rsid w:val="00644C43"/>
    <w:rsid w:val="0064727B"/>
    <w:rsid w:val="00647866"/>
    <w:rsid w:val="00647D04"/>
    <w:rsid w:val="00650338"/>
    <w:rsid w:val="00653EB4"/>
    <w:rsid w:val="006561B0"/>
    <w:rsid w:val="00656FBC"/>
    <w:rsid w:val="00657635"/>
    <w:rsid w:val="00660B1E"/>
    <w:rsid w:val="00660BEC"/>
    <w:rsid w:val="0066160D"/>
    <w:rsid w:val="00662A82"/>
    <w:rsid w:val="00662C73"/>
    <w:rsid w:val="00667D72"/>
    <w:rsid w:val="006707FE"/>
    <w:rsid w:val="00670B92"/>
    <w:rsid w:val="00671712"/>
    <w:rsid w:val="00671761"/>
    <w:rsid w:val="00672582"/>
    <w:rsid w:val="00672A28"/>
    <w:rsid w:val="00672E9A"/>
    <w:rsid w:val="0067390E"/>
    <w:rsid w:val="00677747"/>
    <w:rsid w:val="006804A4"/>
    <w:rsid w:val="0068434D"/>
    <w:rsid w:val="00687590"/>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5F4C"/>
    <w:rsid w:val="006C6D02"/>
    <w:rsid w:val="006C7E43"/>
    <w:rsid w:val="006D0896"/>
    <w:rsid w:val="006D12CC"/>
    <w:rsid w:val="006D274E"/>
    <w:rsid w:val="006D304D"/>
    <w:rsid w:val="006D4156"/>
    <w:rsid w:val="006F05CB"/>
    <w:rsid w:val="006F4DC5"/>
    <w:rsid w:val="006F70EB"/>
    <w:rsid w:val="006F751F"/>
    <w:rsid w:val="00701E4F"/>
    <w:rsid w:val="007054AE"/>
    <w:rsid w:val="00710744"/>
    <w:rsid w:val="007141E3"/>
    <w:rsid w:val="00715D60"/>
    <w:rsid w:val="00717371"/>
    <w:rsid w:val="00720A67"/>
    <w:rsid w:val="00723D0A"/>
    <w:rsid w:val="00726853"/>
    <w:rsid w:val="0073157C"/>
    <w:rsid w:val="00735F99"/>
    <w:rsid w:val="0073717E"/>
    <w:rsid w:val="0073723B"/>
    <w:rsid w:val="00737A00"/>
    <w:rsid w:val="007429CB"/>
    <w:rsid w:val="007433E9"/>
    <w:rsid w:val="00744066"/>
    <w:rsid w:val="00744D52"/>
    <w:rsid w:val="007461EB"/>
    <w:rsid w:val="00756A3A"/>
    <w:rsid w:val="00760172"/>
    <w:rsid w:val="0076107E"/>
    <w:rsid w:val="00763091"/>
    <w:rsid w:val="007640FC"/>
    <w:rsid w:val="00765C49"/>
    <w:rsid w:val="00766F6D"/>
    <w:rsid w:val="0077018F"/>
    <w:rsid w:val="0077165F"/>
    <w:rsid w:val="00772851"/>
    <w:rsid w:val="00773CC9"/>
    <w:rsid w:val="0077614D"/>
    <w:rsid w:val="00777A3C"/>
    <w:rsid w:val="00780FE0"/>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678D"/>
    <w:rsid w:val="007A740A"/>
    <w:rsid w:val="007A752F"/>
    <w:rsid w:val="007B1365"/>
    <w:rsid w:val="007B1BA5"/>
    <w:rsid w:val="007B50C9"/>
    <w:rsid w:val="007B7B4C"/>
    <w:rsid w:val="007C0F88"/>
    <w:rsid w:val="007C521F"/>
    <w:rsid w:val="007D4E57"/>
    <w:rsid w:val="007E05EB"/>
    <w:rsid w:val="007E0988"/>
    <w:rsid w:val="007E6683"/>
    <w:rsid w:val="007F0C3B"/>
    <w:rsid w:val="007F14A4"/>
    <w:rsid w:val="007F2985"/>
    <w:rsid w:val="007F2BCF"/>
    <w:rsid w:val="007F2F6E"/>
    <w:rsid w:val="007F6C90"/>
    <w:rsid w:val="007F7623"/>
    <w:rsid w:val="008009C5"/>
    <w:rsid w:val="00802A6F"/>
    <w:rsid w:val="00802AA1"/>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3F3F"/>
    <w:rsid w:val="008540B9"/>
    <w:rsid w:val="0085555C"/>
    <w:rsid w:val="00857E55"/>
    <w:rsid w:val="00861158"/>
    <w:rsid w:val="00866507"/>
    <w:rsid w:val="008701DF"/>
    <w:rsid w:val="00873A44"/>
    <w:rsid w:val="00883FC2"/>
    <w:rsid w:val="00884E07"/>
    <w:rsid w:val="00886F9C"/>
    <w:rsid w:val="00893162"/>
    <w:rsid w:val="00893942"/>
    <w:rsid w:val="008A0EEC"/>
    <w:rsid w:val="008A26E3"/>
    <w:rsid w:val="008A2CDC"/>
    <w:rsid w:val="008A4ACD"/>
    <w:rsid w:val="008B028C"/>
    <w:rsid w:val="008B1DD7"/>
    <w:rsid w:val="008B20C0"/>
    <w:rsid w:val="008B45BC"/>
    <w:rsid w:val="008B53B0"/>
    <w:rsid w:val="008C0536"/>
    <w:rsid w:val="008C10C3"/>
    <w:rsid w:val="008C42C9"/>
    <w:rsid w:val="008D1342"/>
    <w:rsid w:val="008D245A"/>
    <w:rsid w:val="008D2779"/>
    <w:rsid w:val="008D3E02"/>
    <w:rsid w:val="008E217B"/>
    <w:rsid w:val="008E503E"/>
    <w:rsid w:val="008F0063"/>
    <w:rsid w:val="008F20A2"/>
    <w:rsid w:val="008F22F2"/>
    <w:rsid w:val="008F2607"/>
    <w:rsid w:val="008F3229"/>
    <w:rsid w:val="008F32D2"/>
    <w:rsid w:val="008F3726"/>
    <w:rsid w:val="008F43AE"/>
    <w:rsid w:val="008F460B"/>
    <w:rsid w:val="008F619F"/>
    <w:rsid w:val="008F6F14"/>
    <w:rsid w:val="0090678C"/>
    <w:rsid w:val="00910A33"/>
    <w:rsid w:val="00913047"/>
    <w:rsid w:val="00916F4D"/>
    <w:rsid w:val="00920C50"/>
    <w:rsid w:val="009277BC"/>
    <w:rsid w:val="00932819"/>
    <w:rsid w:val="00933D3D"/>
    <w:rsid w:val="00934835"/>
    <w:rsid w:val="00934B48"/>
    <w:rsid w:val="00934B9F"/>
    <w:rsid w:val="00936DD3"/>
    <w:rsid w:val="00936FDC"/>
    <w:rsid w:val="00941A1F"/>
    <w:rsid w:val="0094535D"/>
    <w:rsid w:val="00946376"/>
    <w:rsid w:val="00946970"/>
    <w:rsid w:val="00954257"/>
    <w:rsid w:val="00954E49"/>
    <w:rsid w:val="00956D1C"/>
    <w:rsid w:val="00956EBF"/>
    <w:rsid w:val="00966FE9"/>
    <w:rsid w:val="00967465"/>
    <w:rsid w:val="00970195"/>
    <w:rsid w:val="00971DB0"/>
    <w:rsid w:val="00972C4A"/>
    <w:rsid w:val="00973432"/>
    <w:rsid w:val="00974790"/>
    <w:rsid w:val="0097599E"/>
    <w:rsid w:val="00983660"/>
    <w:rsid w:val="00983723"/>
    <w:rsid w:val="00984DDB"/>
    <w:rsid w:val="0099151A"/>
    <w:rsid w:val="00991798"/>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1FF5"/>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194B"/>
    <w:rsid w:val="00A23115"/>
    <w:rsid w:val="00A270C3"/>
    <w:rsid w:val="00A27803"/>
    <w:rsid w:val="00A30183"/>
    <w:rsid w:val="00A329FE"/>
    <w:rsid w:val="00A330E5"/>
    <w:rsid w:val="00A37C25"/>
    <w:rsid w:val="00A42750"/>
    <w:rsid w:val="00A4380E"/>
    <w:rsid w:val="00A50D07"/>
    <w:rsid w:val="00A51B0B"/>
    <w:rsid w:val="00A523DC"/>
    <w:rsid w:val="00A52508"/>
    <w:rsid w:val="00A57CBE"/>
    <w:rsid w:val="00A60225"/>
    <w:rsid w:val="00A60397"/>
    <w:rsid w:val="00A61069"/>
    <w:rsid w:val="00A67ACE"/>
    <w:rsid w:val="00A7477D"/>
    <w:rsid w:val="00A752D4"/>
    <w:rsid w:val="00A758D7"/>
    <w:rsid w:val="00A80278"/>
    <w:rsid w:val="00A80282"/>
    <w:rsid w:val="00A802AD"/>
    <w:rsid w:val="00A83C71"/>
    <w:rsid w:val="00A8473B"/>
    <w:rsid w:val="00A84A49"/>
    <w:rsid w:val="00A86668"/>
    <w:rsid w:val="00A97E2B"/>
    <w:rsid w:val="00AA0BA5"/>
    <w:rsid w:val="00AA183F"/>
    <w:rsid w:val="00AA4608"/>
    <w:rsid w:val="00AA55E5"/>
    <w:rsid w:val="00AA5BB2"/>
    <w:rsid w:val="00AA6E03"/>
    <w:rsid w:val="00AB2EF3"/>
    <w:rsid w:val="00AB3A47"/>
    <w:rsid w:val="00AB4376"/>
    <w:rsid w:val="00AB7B6B"/>
    <w:rsid w:val="00AC0ABA"/>
    <w:rsid w:val="00AD2D6D"/>
    <w:rsid w:val="00AD534B"/>
    <w:rsid w:val="00AD59B7"/>
    <w:rsid w:val="00AD697C"/>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572"/>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F66"/>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162"/>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5A14"/>
    <w:rsid w:val="00C80322"/>
    <w:rsid w:val="00C8352C"/>
    <w:rsid w:val="00C85DCC"/>
    <w:rsid w:val="00C860C9"/>
    <w:rsid w:val="00C86560"/>
    <w:rsid w:val="00C91E34"/>
    <w:rsid w:val="00C93FF2"/>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0CB1"/>
    <w:rsid w:val="00CD27CC"/>
    <w:rsid w:val="00CD4498"/>
    <w:rsid w:val="00CD787C"/>
    <w:rsid w:val="00CE062E"/>
    <w:rsid w:val="00CE09B2"/>
    <w:rsid w:val="00CE299D"/>
    <w:rsid w:val="00CE42C2"/>
    <w:rsid w:val="00CE4B96"/>
    <w:rsid w:val="00CE502D"/>
    <w:rsid w:val="00CE586B"/>
    <w:rsid w:val="00CE687A"/>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15C6"/>
    <w:rsid w:val="00D550A9"/>
    <w:rsid w:val="00D560A8"/>
    <w:rsid w:val="00D600E9"/>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1D46"/>
    <w:rsid w:val="00DE35AD"/>
    <w:rsid w:val="00DE5D2A"/>
    <w:rsid w:val="00DE6B18"/>
    <w:rsid w:val="00DE6C6F"/>
    <w:rsid w:val="00DF4F05"/>
    <w:rsid w:val="00DF7513"/>
    <w:rsid w:val="00DF77DA"/>
    <w:rsid w:val="00DF7BDC"/>
    <w:rsid w:val="00E0078E"/>
    <w:rsid w:val="00E02C31"/>
    <w:rsid w:val="00E035DC"/>
    <w:rsid w:val="00E05AAA"/>
    <w:rsid w:val="00E11A38"/>
    <w:rsid w:val="00E11AF5"/>
    <w:rsid w:val="00E13E42"/>
    <w:rsid w:val="00E156AE"/>
    <w:rsid w:val="00E2059B"/>
    <w:rsid w:val="00E21095"/>
    <w:rsid w:val="00E23ADE"/>
    <w:rsid w:val="00E24A50"/>
    <w:rsid w:val="00E24AA7"/>
    <w:rsid w:val="00E253B5"/>
    <w:rsid w:val="00E26850"/>
    <w:rsid w:val="00E2765E"/>
    <w:rsid w:val="00E2775F"/>
    <w:rsid w:val="00E362B3"/>
    <w:rsid w:val="00E42F8A"/>
    <w:rsid w:val="00E43634"/>
    <w:rsid w:val="00E5004C"/>
    <w:rsid w:val="00E5203A"/>
    <w:rsid w:val="00E616FB"/>
    <w:rsid w:val="00E62730"/>
    <w:rsid w:val="00E65C71"/>
    <w:rsid w:val="00E65F23"/>
    <w:rsid w:val="00E70CE8"/>
    <w:rsid w:val="00E72715"/>
    <w:rsid w:val="00E733F1"/>
    <w:rsid w:val="00E800E1"/>
    <w:rsid w:val="00E80597"/>
    <w:rsid w:val="00E847E8"/>
    <w:rsid w:val="00E8577F"/>
    <w:rsid w:val="00E901B2"/>
    <w:rsid w:val="00E911BA"/>
    <w:rsid w:val="00E91AD1"/>
    <w:rsid w:val="00E92289"/>
    <w:rsid w:val="00E9325B"/>
    <w:rsid w:val="00E94072"/>
    <w:rsid w:val="00E95D83"/>
    <w:rsid w:val="00EA2DCC"/>
    <w:rsid w:val="00EA4355"/>
    <w:rsid w:val="00EA4F3B"/>
    <w:rsid w:val="00EB088D"/>
    <w:rsid w:val="00EB13EC"/>
    <w:rsid w:val="00EB607E"/>
    <w:rsid w:val="00EB60BB"/>
    <w:rsid w:val="00EB6A3C"/>
    <w:rsid w:val="00EC1EFE"/>
    <w:rsid w:val="00ED1889"/>
    <w:rsid w:val="00ED3FBB"/>
    <w:rsid w:val="00ED42E3"/>
    <w:rsid w:val="00ED59D9"/>
    <w:rsid w:val="00ED6D6A"/>
    <w:rsid w:val="00EE15AA"/>
    <w:rsid w:val="00EE3984"/>
    <w:rsid w:val="00EE6272"/>
    <w:rsid w:val="00EF3CCF"/>
    <w:rsid w:val="00F041AB"/>
    <w:rsid w:val="00F070B8"/>
    <w:rsid w:val="00F10871"/>
    <w:rsid w:val="00F112E5"/>
    <w:rsid w:val="00F118A1"/>
    <w:rsid w:val="00F12E72"/>
    <w:rsid w:val="00F13B9F"/>
    <w:rsid w:val="00F151B5"/>
    <w:rsid w:val="00F15EA4"/>
    <w:rsid w:val="00F164AD"/>
    <w:rsid w:val="00F16ED8"/>
    <w:rsid w:val="00F20808"/>
    <w:rsid w:val="00F21D62"/>
    <w:rsid w:val="00F24939"/>
    <w:rsid w:val="00F25C5E"/>
    <w:rsid w:val="00F263BA"/>
    <w:rsid w:val="00F26DED"/>
    <w:rsid w:val="00F304ED"/>
    <w:rsid w:val="00F35910"/>
    <w:rsid w:val="00F42302"/>
    <w:rsid w:val="00F423E7"/>
    <w:rsid w:val="00F4257A"/>
    <w:rsid w:val="00F44AA3"/>
    <w:rsid w:val="00F5009C"/>
    <w:rsid w:val="00F50F13"/>
    <w:rsid w:val="00F52C0B"/>
    <w:rsid w:val="00F52E04"/>
    <w:rsid w:val="00F54A96"/>
    <w:rsid w:val="00F56FE3"/>
    <w:rsid w:val="00F602E9"/>
    <w:rsid w:val="00F62323"/>
    <w:rsid w:val="00F64225"/>
    <w:rsid w:val="00F64406"/>
    <w:rsid w:val="00F65E4E"/>
    <w:rsid w:val="00F73049"/>
    <w:rsid w:val="00F7382F"/>
    <w:rsid w:val="00F74151"/>
    <w:rsid w:val="00F80B65"/>
    <w:rsid w:val="00F810A4"/>
    <w:rsid w:val="00F86E69"/>
    <w:rsid w:val="00F87B45"/>
    <w:rsid w:val="00F91505"/>
    <w:rsid w:val="00F927A3"/>
    <w:rsid w:val="00F93759"/>
    <w:rsid w:val="00F93AA1"/>
    <w:rsid w:val="00FA5282"/>
    <w:rsid w:val="00FA54C2"/>
    <w:rsid w:val="00FA64FB"/>
    <w:rsid w:val="00FA6BD5"/>
    <w:rsid w:val="00FB0FF8"/>
    <w:rsid w:val="00FB2A87"/>
    <w:rsid w:val="00FC3945"/>
    <w:rsid w:val="00FC4741"/>
    <w:rsid w:val="00FD0557"/>
    <w:rsid w:val="00FD0C69"/>
    <w:rsid w:val="00FD1C33"/>
    <w:rsid w:val="00FD2E6C"/>
    <w:rsid w:val="00FD47F2"/>
    <w:rsid w:val="00FD6FE8"/>
    <w:rsid w:val="00FD71F7"/>
    <w:rsid w:val="00FE097D"/>
    <w:rsid w:val="00FE3385"/>
    <w:rsid w:val="00FE44D0"/>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4940</TotalTime>
  <Pages>3</Pages>
  <Words>1365</Words>
  <Characters>7787</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60</cp:revision>
  <dcterms:created xsi:type="dcterms:W3CDTF">2021-10-21T02:00:00Z</dcterms:created>
  <dcterms:modified xsi:type="dcterms:W3CDTF">2022-04-25T09:12:00Z</dcterms:modified>
</cp:coreProperties>
</file>